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69A" w:rsidRPr="00F0623E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</w:t>
      </w:r>
      <w:r w:rsidRPr="00F0623E">
        <w:rPr>
          <w:rFonts w:ascii="Times New Roman" w:hAnsi="Times New Roman" w:cs="Times New Roman"/>
          <w:b/>
          <w:sz w:val="26"/>
          <w:szCs w:val="26"/>
        </w:rPr>
        <w:t xml:space="preserve">оговор о задатке </w:t>
      </w:r>
    </w:p>
    <w:p w:rsidR="00FB669A" w:rsidRPr="00F0623E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623E">
        <w:rPr>
          <w:rFonts w:ascii="Times New Roman" w:hAnsi="Times New Roman" w:cs="Times New Roman"/>
          <w:b/>
          <w:sz w:val="26"/>
          <w:szCs w:val="26"/>
        </w:rPr>
        <w:t>(проект)</w:t>
      </w:r>
    </w:p>
    <w:p w:rsidR="00FB669A" w:rsidRPr="00F0623E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0623E">
        <w:rPr>
          <w:rFonts w:ascii="Times New Roman" w:hAnsi="Times New Roman" w:cs="Times New Roman"/>
          <w:b/>
          <w:sz w:val="26"/>
          <w:szCs w:val="26"/>
        </w:rPr>
        <w:t xml:space="preserve">г. Краснодар                                         </w:t>
      </w:r>
      <w:r w:rsidRPr="00F0623E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«___» ___________201</w:t>
      </w:r>
      <w:r>
        <w:rPr>
          <w:rFonts w:ascii="Times New Roman" w:hAnsi="Times New Roman" w:cs="Times New Roman"/>
          <w:b/>
          <w:sz w:val="26"/>
          <w:szCs w:val="26"/>
        </w:rPr>
        <w:t>7</w:t>
      </w:r>
      <w:r w:rsidRPr="00F0623E">
        <w:rPr>
          <w:rFonts w:ascii="Times New Roman" w:hAnsi="Times New Roman" w:cs="Times New Roman"/>
          <w:b/>
          <w:sz w:val="26"/>
          <w:szCs w:val="26"/>
        </w:rPr>
        <w:t xml:space="preserve">  г.</w:t>
      </w:r>
    </w:p>
    <w:p w:rsidR="00FB669A" w:rsidRPr="00F0623E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«ЕВРОСТРОЙ»,  в лице конкурсного управляющего Серова Юрия Анатольевича</w:t>
      </w:r>
      <w:r w:rsidRPr="00B40E1C">
        <w:rPr>
          <w:rFonts w:ascii="Times New Roman" w:hAnsi="Times New Roman" w:cs="Times New Roman"/>
          <w:bCs/>
          <w:sz w:val="26"/>
          <w:szCs w:val="26"/>
        </w:rPr>
        <w:t>,</w:t>
      </w:r>
      <w:r w:rsidRPr="00B40E1C">
        <w:rPr>
          <w:rFonts w:ascii="Times New Roman" w:hAnsi="Times New Roman" w:cs="Times New Roman"/>
          <w:sz w:val="26"/>
          <w:szCs w:val="26"/>
        </w:rPr>
        <w:t xml:space="preserve"> действующего на основании решения Арбитражного суда Краснодарского края </w:t>
      </w:r>
      <w:r w:rsidRPr="00B40E1C">
        <w:rPr>
          <w:rFonts w:ascii="Times New Roman" w:eastAsia="Calibri" w:hAnsi="Times New Roman" w:cs="Times New Roman"/>
          <w:sz w:val="26"/>
          <w:szCs w:val="26"/>
          <w:lang w:eastAsia="en-US"/>
        </w:rPr>
        <w:t>от  18.03.2016 г. по делу №А32-33153/2015-56/116-Б</w:t>
      </w:r>
      <w:r w:rsidRPr="00B40E1C">
        <w:rPr>
          <w:rFonts w:ascii="Times New Roman" w:hAnsi="Times New Roman" w:cs="Times New Roman"/>
          <w:sz w:val="26"/>
          <w:szCs w:val="26"/>
        </w:rPr>
        <w:t>, именуемое в дальнейшем «Организатор торгов»  с одной стороны, и _________________________________, в лице _____________________________, действующего на основании ______________________, именуемый в дальнейшем «Претендент»,   с другой стороны,  при совместном упоминании в тексте данного договора - «Стороны», руководствуясь ст.ст. 110, 111, 139 Федерального закона «О несостоятельности (банкротстве)» № 127-ФЗ от 26.10.2002 г.,  заключили настоящий договор (далее по тексту – «Договор») о нижеследующем: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</w:p>
    <w:p w:rsidR="00FB669A" w:rsidRPr="00B40E1C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1. ПРЕДМЕТ ДОГОВОРА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1.1. Претендент для участия в торгах  в форме открытого аукциона по продаже Имущества, указанного в п. 1.2. настоящего Договора, которые состоятся ___________ г., перечисляет на расчетный счет Организатора торгов в качестве задатка денежные средства в размере 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  <w:r w:rsidRPr="00B40E1C">
        <w:rPr>
          <w:rFonts w:ascii="Times New Roman" w:hAnsi="Times New Roman" w:cs="Times New Roman"/>
          <w:sz w:val="26"/>
          <w:szCs w:val="26"/>
        </w:rPr>
        <w:t>.</w:t>
      </w:r>
    </w:p>
    <w:p w:rsidR="00FB669A" w:rsidRPr="00B40E1C" w:rsidRDefault="00FB669A" w:rsidP="00FB669A">
      <w:pPr>
        <w:pStyle w:val="a3"/>
        <w:spacing w:after="0"/>
        <w:ind w:left="-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 xml:space="preserve">        1.2.  На торгах подлежит продаже следующее имущество (далее по тексту Договора – «Имущество»): Незавершенный строительством магазин общей площадью 62,4 кв. м, Литер № 3, расположенный по адресу: Краснодарский край, г. Тимашевск, ул. Мельничная, дом</w:t>
      </w:r>
      <w:r w:rsidRPr="00B40E1C">
        <w:rPr>
          <w:rFonts w:ascii="Times New Roman" w:hAnsi="Times New Roman" w:cs="Times New Roman"/>
          <w:sz w:val="24"/>
          <w:szCs w:val="24"/>
        </w:rPr>
        <w:t xml:space="preserve"> 28/3</w:t>
      </w:r>
      <w:r w:rsidRPr="00B40E1C">
        <w:rPr>
          <w:rFonts w:ascii="Times New Roman" w:hAnsi="Times New Roman" w:cs="Times New Roman"/>
          <w:sz w:val="26"/>
          <w:szCs w:val="26"/>
        </w:rPr>
        <w:t xml:space="preserve"> и земельный участок площадью 64 кв.м, расположенный по адресу:</w:t>
      </w:r>
      <w:r w:rsidRPr="00B40E1C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B40E1C">
        <w:rPr>
          <w:rFonts w:ascii="Times New Roman" w:hAnsi="Times New Roman" w:cs="Times New Roman"/>
          <w:sz w:val="26"/>
          <w:szCs w:val="26"/>
        </w:rPr>
        <w:t xml:space="preserve"> Краснодарский край, г. Тимашевск, ул. Мельничная, дом 28/3.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 xml:space="preserve">1.3. Реквизиты для перечисления задатка: </w:t>
      </w:r>
      <w:r w:rsidRPr="00FB669A">
        <w:rPr>
          <w:rFonts w:ascii="Times New Roman" w:hAnsi="Times New Roman" w:cs="Times New Roman"/>
          <w:b/>
          <w:sz w:val="26"/>
          <w:szCs w:val="26"/>
        </w:rPr>
        <w:t xml:space="preserve">ООО «ЕВРОСТРОЙ» (ИНН </w:t>
      </w:r>
      <w:r w:rsidRPr="00FB669A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2353018158</w:t>
      </w:r>
      <w:r w:rsidRPr="00FB669A">
        <w:rPr>
          <w:rFonts w:ascii="Times New Roman" w:hAnsi="Times New Roman" w:cs="Times New Roman"/>
          <w:b/>
          <w:sz w:val="26"/>
          <w:szCs w:val="26"/>
        </w:rPr>
        <w:t>) р/с 40702810902251004525 в Филиале Южный ПАО Банка «ФК Открытие», к/с 30101810760290000058,  БИК 046029058</w:t>
      </w:r>
      <w:r w:rsidRPr="00FB669A">
        <w:rPr>
          <w:rFonts w:ascii="Times New Roman" w:hAnsi="Times New Roman" w:cs="Times New Roman"/>
          <w:sz w:val="26"/>
          <w:szCs w:val="26"/>
        </w:rPr>
        <w:t>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1.4. Задаток вносится Претендентом в счет обеспечения исполнения обязательств по оплате продаваемого на торгах Имущества.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1.5. Установленная Организатором торгов дата подведения итогов аукциона -  _____________  2017 г.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1.6. Установленная Организатором торгов дата подписания протокола о результатах торгов – ___________ 2017 г.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1.7. Организатор торгов в течение пяти дней с даты подписания протокола о результатах проведения торгов направляет победителю торгов предложение заключить договор уступки прав требования  с приложением проекта данного договора в соответствии с представленным победителем торгов предложением о цене имущества.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1.8. Договор уступки прав требования должен быть  заключен  в течение 5 дней с даты получения Покупателем указанного предложения.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</w:p>
    <w:p w:rsidR="00FB669A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FB669A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FB669A" w:rsidRPr="00B40E1C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lastRenderedPageBreak/>
        <w:t>2. ПОРЯДОК ВНЕСЕНИЯ ЗАДАТКА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2.1. Задаток считается невнесенным, если поступление задатка на расчетный счет ООО «Еврострой», указанный в сообщении о проведении торгов, не подтверждено на дату составления протокола об определении участников торгов. В этом случае претендент не допускается  к участию в торгах.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2.2. Документом, подтверждающим внесение задатка для участия в торгах (аукционе), является платежный документ с отметкой банка Претендента об исполнении.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2.3. Документом, подтверждающим поступление задатка для участия в торгах (аукционе), является выписка со счета ООО «Еврострой».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2.4. На денежные средства, перечисленные в соответствии с настоящим Договором, проценты не начисляются.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</w:p>
    <w:p w:rsidR="00FB669A" w:rsidRPr="00B40E1C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3. ПОРЯДОК ВОЗВРАТА И УДЕРЖАНИЯ ЗАДАТКА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3.1. Задаток возвращается в случаях и в сроки, которые установлены п. 3.3. настоящего Договора, путем перечисления суммы внесенного задатка на указанный в разделе 5 Договора счет Претендента.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3.2. Претендент обязан незамедлительно информировать Организатора торгов об изменении своих банковских реквизитов. В случае неисполнения Претендентом указанной обязанности, Организатор торгов не отвечает за нарушение установленных настоящим Договором сроков возврата задатка.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B40E1C">
        <w:rPr>
          <w:rFonts w:ascii="Times New Roman" w:hAnsi="Times New Roman" w:cs="Times New Roman"/>
          <w:color w:val="000000"/>
          <w:spacing w:val="-5"/>
          <w:sz w:val="26"/>
          <w:szCs w:val="26"/>
        </w:rPr>
        <w:t>3.3. Внесенный Претендентом  задаток подлежит возврату в течение 5 (Пять) рабочих дней со  дня подписания протокола о результатах проведения торгов в следующих случаях: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B40E1C">
        <w:rPr>
          <w:rFonts w:ascii="Times New Roman" w:hAnsi="Times New Roman" w:cs="Times New Roman"/>
          <w:color w:val="000000"/>
          <w:spacing w:val="-5"/>
          <w:sz w:val="26"/>
          <w:szCs w:val="26"/>
        </w:rPr>
        <w:t>3.3.1. если торги признаны несостоявшимися;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B40E1C">
        <w:rPr>
          <w:rFonts w:ascii="Times New Roman" w:hAnsi="Times New Roman" w:cs="Times New Roman"/>
          <w:color w:val="000000"/>
          <w:spacing w:val="-5"/>
          <w:sz w:val="26"/>
          <w:szCs w:val="26"/>
        </w:rPr>
        <w:t>3.3.2. если Претендент участвовал в торгах, но не выиграл их;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 w:rsidRPr="00B40E1C">
        <w:rPr>
          <w:rFonts w:ascii="Times New Roman" w:hAnsi="Times New Roman" w:cs="Times New Roman"/>
          <w:color w:val="000000"/>
          <w:spacing w:val="-5"/>
          <w:sz w:val="26"/>
          <w:szCs w:val="26"/>
        </w:rPr>
        <w:t>3.3.3.</w:t>
      </w:r>
      <w:r w:rsidRPr="00B40E1C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если Претендент отозвал заявку до окончания срока приема заявок; 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B40E1C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3.3.4. </w:t>
      </w:r>
      <w:r w:rsidRPr="00B40E1C">
        <w:rPr>
          <w:rFonts w:ascii="Times New Roman" w:hAnsi="Times New Roman" w:cs="Times New Roman"/>
          <w:color w:val="000000"/>
          <w:spacing w:val="1"/>
          <w:sz w:val="26"/>
          <w:szCs w:val="26"/>
        </w:rPr>
        <w:t>если Претенденту отказано в допуске к участию в торгах.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B40E1C">
        <w:rPr>
          <w:rFonts w:ascii="Times New Roman" w:hAnsi="Times New Roman" w:cs="Times New Roman"/>
          <w:color w:val="000000"/>
          <w:spacing w:val="1"/>
          <w:sz w:val="26"/>
          <w:szCs w:val="26"/>
        </w:rPr>
        <w:t>3.3.5. в случае отказа Организатора торгов от проведения аукциона.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B40E1C">
        <w:rPr>
          <w:rFonts w:ascii="Times New Roman" w:hAnsi="Times New Roman" w:cs="Times New Roman"/>
          <w:color w:val="000000"/>
          <w:spacing w:val="-5"/>
          <w:sz w:val="26"/>
          <w:szCs w:val="26"/>
        </w:rPr>
        <w:t>3.4. Внесенный задаток не возвращается в следующих случаях: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3.4.1. если Претендент был признан победителем, но отказался (уклонился) от подписания протокола и (или) договора уступки прав требования в установленный п. 1.8. настоящего Договора срок;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3.4.2. если заключенный по итогам торгов договор уступки прав требования расторгнут в связи с нарушением Претендентом  своих обязательств по договору, включая обязательства по полной и своевременной оплате приобретенного имущества.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 xml:space="preserve">3.5. В случае признания Претендента победителем торгов по результатам проведения аукциона задаток, указанный в п. 1.1. настоящего Договора, засчитывается в счёт исполнения обязательств по заключенному договору уступки прав требования. 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</w:p>
    <w:p w:rsidR="00FB669A" w:rsidRPr="00B40E1C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4. ЗАКЛЮЧИТЕЛЬНЫЕ ПОЛОЖЕНИЯ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 xml:space="preserve">4.1. Настоящий договор вступает в силу с момента его подписания Сторонами. 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t>4.2. Настоящий договор составлен в двух экземплярах, имеющих одинаковую юридическую силу, по одному для каждой из Сторон.</w:t>
      </w:r>
    </w:p>
    <w:p w:rsidR="00FB669A" w:rsidRPr="00B40E1C" w:rsidRDefault="00FB669A" w:rsidP="00FB669A">
      <w:pPr>
        <w:spacing w:after="0"/>
        <w:ind w:left="-709"/>
        <w:jc w:val="both"/>
        <w:rPr>
          <w:rFonts w:ascii="Times New Roman" w:hAnsi="Times New Roman" w:cs="Times New Roman"/>
          <w:sz w:val="26"/>
          <w:szCs w:val="26"/>
        </w:rPr>
      </w:pPr>
    </w:p>
    <w:p w:rsidR="00FB669A" w:rsidRPr="00B40E1C" w:rsidRDefault="00FB669A" w:rsidP="00FB669A">
      <w:pPr>
        <w:spacing w:after="0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B40E1C">
        <w:rPr>
          <w:rFonts w:ascii="Times New Roman" w:hAnsi="Times New Roman" w:cs="Times New Roman"/>
          <w:sz w:val="26"/>
          <w:szCs w:val="26"/>
        </w:rPr>
        <w:lastRenderedPageBreak/>
        <w:t>5. АДРЕСА И РЕКВИЗИТЫ СТОРОН</w:t>
      </w:r>
    </w:p>
    <w:tbl>
      <w:tblPr>
        <w:tblW w:w="9994" w:type="dxa"/>
        <w:jc w:val="right"/>
        <w:tblLayout w:type="fixed"/>
        <w:tblLook w:val="0000" w:firstRow="0" w:lastRow="0" w:firstColumn="0" w:lastColumn="0" w:noHBand="0" w:noVBand="0"/>
      </w:tblPr>
      <w:tblGrid>
        <w:gridCol w:w="5068"/>
        <w:gridCol w:w="4926"/>
      </w:tblGrid>
      <w:tr w:rsidR="00FB669A" w:rsidRPr="00B40E1C" w:rsidTr="00F8732A">
        <w:trPr>
          <w:jc w:val="right"/>
        </w:trPr>
        <w:tc>
          <w:tcPr>
            <w:tcW w:w="5068" w:type="dxa"/>
          </w:tcPr>
          <w:p w:rsidR="00FB669A" w:rsidRPr="00B40E1C" w:rsidRDefault="00FB669A" w:rsidP="00F8732A">
            <w:pPr>
              <w:spacing w:after="0"/>
              <w:ind w:left="-709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FB669A" w:rsidRPr="00B40E1C" w:rsidRDefault="00FB669A" w:rsidP="00F8732A">
            <w:pPr>
              <w:spacing w:after="0"/>
              <w:ind w:left="-3" w:firstLine="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B40E1C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Организатор торгов</w:t>
            </w:r>
          </w:p>
          <w:p w:rsidR="00FB669A" w:rsidRPr="00B40E1C" w:rsidRDefault="00FB669A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ООО «ЕВРОСТРОЙ»</w:t>
            </w:r>
          </w:p>
          <w:p w:rsidR="00FB669A" w:rsidRPr="00B40E1C" w:rsidRDefault="00FB669A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ИНН 2353018158, ОГРН 1022304845507</w:t>
            </w:r>
          </w:p>
          <w:p w:rsidR="00FB669A" w:rsidRPr="00B40E1C" w:rsidRDefault="00FB669A" w:rsidP="00F8732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адрес: </w:t>
            </w:r>
            <w:r w:rsidRPr="00B40E1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350000, </w:t>
            </w:r>
          </w:p>
          <w:p w:rsidR="00FB669A" w:rsidRPr="00B40E1C" w:rsidRDefault="00FB669A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г. Краснодар, ул. Красная, д. 124, </w:t>
            </w: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Почтовый адрес:  352360, Краснодарский край, ст. Тбилисская, а/я 5</w:t>
            </w:r>
          </w:p>
          <w:p w:rsidR="00FB669A" w:rsidRPr="00FB669A" w:rsidRDefault="00FB669A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669A">
              <w:rPr>
                <w:rFonts w:ascii="Times New Roman" w:hAnsi="Times New Roman" w:cs="Times New Roman"/>
                <w:b/>
                <w:sz w:val="26"/>
                <w:szCs w:val="26"/>
              </w:rPr>
              <w:t>р/с 40702810902251004525 в Филиале Южный ПАО Банка «ФК Открытие», к/с 30101810760290000058,  БИК 046029058</w:t>
            </w:r>
          </w:p>
          <w:p w:rsidR="00FB669A" w:rsidRPr="00B40E1C" w:rsidRDefault="00FB669A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Конкурсный управляющий</w:t>
            </w:r>
          </w:p>
          <w:p w:rsidR="00FB669A" w:rsidRPr="00B40E1C" w:rsidRDefault="00FB669A" w:rsidP="00F8732A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ООО «ЕВРОСТРОЙ»</w:t>
            </w:r>
          </w:p>
          <w:p w:rsidR="00FB669A" w:rsidRPr="00B40E1C" w:rsidRDefault="00FB669A" w:rsidP="00F8732A">
            <w:pPr>
              <w:spacing w:after="0"/>
              <w:ind w:left="-3" w:firstLine="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69A" w:rsidRPr="00B40E1C" w:rsidRDefault="00FB669A" w:rsidP="00F8732A">
            <w:pPr>
              <w:spacing w:after="0"/>
              <w:ind w:left="-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 Серов Ю.А.</w:t>
            </w:r>
          </w:p>
        </w:tc>
        <w:tc>
          <w:tcPr>
            <w:tcW w:w="4926" w:type="dxa"/>
          </w:tcPr>
          <w:p w:rsidR="00FB669A" w:rsidRPr="00B40E1C" w:rsidRDefault="00FB669A" w:rsidP="00F8732A">
            <w:pPr>
              <w:keepNext/>
              <w:spacing w:after="0"/>
              <w:ind w:left="-709"/>
              <w:jc w:val="both"/>
              <w:outlineLvl w:val="2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FB669A" w:rsidRPr="00B40E1C" w:rsidRDefault="00FB669A" w:rsidP="00F8732A">
            <w:pPr>
              <w:keepNext/>
              <w:spacing w:after="0"/>
              <w:ind w:left="33"/>
              <w:jc w:val="both"/>
              <w:outlineLvl w:val="2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B40E1C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Претендент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:rsidR="00FB669A" w:rsidRPr="00B40E1C" w:rsidRDefault="00FB669A" w:rsidP="00F8732A">
            <w:pPr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69A" w:rsidRPr="00B40E1C" w:rsidRDefault="00FB669A" w:rsidP="00F8732A">
            <w:pPr>
              <w:tabs>
                <w:tab w:val="left" w:pos="945"/>
              </w:tabs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69A" w:rsidRPr="00B40E1C" w:rsidRDefault="00FB669A" w:rsidP="00F8732A">
            <w:pPr>
              <w:tabs>
                <w:tab w:val="left" w:pos="945"/>
              </w:tabs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69A" w:rsidRPr="00B40E1C" w:rsidRDefault="00FB669A" w:rsidP="00F8732A">
            <w:pPr>
              <w:tabs>
                <w:tab w:val="left" w:pos="945"/>
              </w:tabs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69A" w:rsidRPr="00B40E1C" w:rsidRDefault="00FB669A" w:rsidP="00F8732A">
            <w:pPr>
              <w:tabs>
                <w:tab w:val="left" w:pos="945"/>
              </w:tabs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69A" w:rsidRPr="00B40E1C" w:rsidRDefault="00FB669A" w:rsidP="00F8732A">
            <w:pPr>
              <w:tabs>
                <w:tab w:val="left" w:pos="945"/>
              </w:tabs>
              <w:spacing w:after="0"/>
              <w:ind w:left="3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0E1C">
              <w:rPr>
                <w:rFonts w:ascii="Times New Roman" w:hAnsi="Times New Roman" w:cs="Times New Roman"/>
                <w:sz w:val="26"/>
                <w:szCs w:val="26"/>
              </w:rPr>
              <w:t>__________________  /______________/</w:t>
            </w:r>
          </w:p>
        </w:tc>
      </w:tr>
    </w:tbl>
    <w:p w:rsidR="00FB669A" w:rsidRDefault="00FB669A" w:rsidP="00FB669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191837" w:rsidRDefault="00191837"/>
    <w:sectPr w:rsidR="00191837" w:rsidSect="00B40E1C">
      <w:footerReference w:type="default" r:id="rId5"/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5306339"/>
      <w:docPartObj>
        <w:docPartGallery w:val="Page Numbers (Bottom of Page)"/>
        <w:docPartUnique/>
      </w:docPartObj>
    </w:sdtPr>
    <w:sdtEndPr/>
    <w:sdtContent>
      <w:p w:rsidR="006D234C" w:rsidRDefault="00FB669A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D234C" w:rsidRDefault="00FB669A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28D"/>
    <w:rsid w:val="00191837"/>
    <w:rsid w:val="00B7528D"/>
    <w:rsid w:val="00FB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6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69A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FB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B669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6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69A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FB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B669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882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2017-06-29T07:57:00Z</dcterms:created>
  <dcterms:modified xsi:type="dcterms:W3CDTF">2017-06-29T07:59:00Z</dcterms:modified>
</cp:coreProperties>
</file>