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егматито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обогатительный комплекс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двенадцати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одному экземпляру для каждой из сторон и </w:t>
      </w:r>
      <w:r>
        <w:rPr>
          <w:rtl w:val="0"/>
          <w:lang w:val="ru-RU"/>
        </w:rPr>
        <w:t xml:space="preserve">десять </w:t>
      </w:r>
      <w:r>
        <w:rPr>
          <w:rtl w:val="0"/>
          <w:lang w:val="ru-RU"/>
        </w:rPr>
        <w:t>экземпляр</w:t>
      </w:r>
      <w:r>
        <w:rPr>
          <w:rtl w:val="0"/>
          <w:lang w:val="ru-RU"/>
        </w:rPr>
        <w:t>ов</w:t>
      </w:r>
      <w:r>
        <w:rPr>
          <w:rtl w:val="0"/>
          <w:lang w:val="ru-RU"/>
        </w:rPr>
        <w:t xml:space="preserve">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1</w:t>
      </w:r>
    </w:p>
    <w:p>
      <w:pPr>
        <w:pStyle w:val="Обычный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</w:t>
      </w:r>
      <w:r>
        <w:rPr>
          <w:b w:val="1"/>
          <w:bCs w:val="1"/>
          <w:rtl w:val="0"/>
          <w:lang w:val="ru-RU"/>
        </w:rPr>
        <w:t>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 xml:space="preserve">здание котельной на </w:t>
      </w:r>
      <w:r>
        <w:rPr>
          <w:sz w:val="26"/>
          <w:szCs w:val="26"/>
          <w:rtl w:val="0"/>
          <w:lang w:val="ru-RU"/>
        </w:rPr>
        <w:t xml:space="preserve">2 </w:t>
      </w:r>
      <w:r>
        <w:rPr>
          <w:sz w:val="26"/>
          <w:szCs w:val="26"/>
          <w:rtl w:val="0"/>
          <w:lang w:val="ru-RU"/>
        </w:rPr>
        <w:t>котла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111,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=378.8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здание камнерезного цеха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656,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=1 648.3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 Мурманской области</w:t>
      </w:r>
      <w:r>
        <w:rPr>
          <w:sz w:val="26"/>
          <w:szCs w:val="26"/>
          <w:rtl w:val="0"/>
          <w:lang w:val="ru-RU"/>
        </w:rPr>
        <w:t>, 56-</w:t>
      </w:r>
      <w:r>
        <w:rPr>
          <w:sz w:val="26"/>
          <w:szCs w:val="26"/>
          <w:rtl w:val="0"/>
          <w:lang w:val="ru-RU"/>
        </w:rPr>
        <w:t>ой км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дороги Ковдор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Пиренга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погрузбюро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811,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=340.9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подъездные ж</w:t>
      </w:r>
      <w:r>
        <w:rPr>
          <w:sz w:val="26"/>
          <w:szCs w:val="26"/>
          <w:rtl w:val="0"/>
          <w:lang w:val="en-US"/>
        </w:rPr>
        <w:t>/</w:t>
      </w:r>
      <w:r>
        <w:rPr>
          <w:sz w:val="26"/>
          <w:szCs w:val="26"/>
          <w:rtl w:val="0"/>
          <w:lang w:val="ru-RU"/>
        </w:rPr>
        <w:t>д пути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1).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</w:t>
      </w:r>
      <w:r>
        <w:rPr>
          <w:sz w:val="26"/>
          <w:szCs w:val="26"/>
          <w:rtl w:val="0"/>
          <w:lang w:val="ru-RU"/>
        </w:rPr>
        <w:t>здание административно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бытового корпуса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110,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=960.4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4).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здание компрессорной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124,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=913.6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5).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  - </w:t>
      </w:r>
      <w:r>
        <w:rPr>
          <w:sz w:val="26"/>
          <w:szCs w:val="26"/>
          <w:rtl w:val="0"/>
          <w:lang w:val="ru-RU"/>
        </w:rPr>
        <w:t>здание гаража для автомобильного транспорта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777,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=208.3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6).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станции «Установки Сортексов»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0000000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5166,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=2 863.6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Ковдорский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в районе оз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 xml:space="preserve">Чалмозера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>Кура</w:t>
      </w:r>
      <w:r>
        <w:rPr>
          <w:sz w:val="26"/>
          <w:szCs w:val="26"/>
          <w:rtl w:val="0"/>
          <w:lang w:val="ru-RU"/>
        </w:rPr>
        <w:t>-</w:t>
      </w:r>
      <w:r>
        <w:rPr>
          <w:sz w:val="26"/>
          <w:szCs w:val="26"/>
          <w:rtl w:val="0"/>
          <w:lang w:val="ru-RU"/>
        </w:rPr>
        <w:t>Губа</w:t>
      </w:r>
      <w:r>
        <w:rPr>
          <w:sz w:val="26"/>
          <w:szCs w:val="26"/>
          <w:rtl w:val="0"/>
          <w:lang w:val="ru-RU"/>
        </w:rPr>
        <w:t xml:space="preserve">), </w:t>
      </w:r>
      <w:r>
        <w:rPr>
          <w:sz w:val="26"/>
          <w:szCs w:val="26"/>
          <w:rtl w:val="0"/>
          <w:lang w:val="ru-RU"/>
        </w:rPr>
        <w:t>производственный объект «Рудник «Чалмозеро»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строение </w:t>
      </w:r>
      <w:r>
        <w:rPr>
          <w:sz w:val="26"/>
          <w:szCs w:val="26"/>
          <w:rtl w:val="0"/>
          <w:lang w:val="en-US"/>
        </w:rPr>
        <w:t>N</w:t>
      </w:r>
      <w:r>
        <w:rPr>
          <w:sz w:val="26"/>
          <w:szCs w:val="26"/>
          <w:rtl w:val="0"/>
          <w:lang w:val="ru-RU"/>
        </w:rPr>
        <w:t>7).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</w:t>
      </w:r>
      <w:r>
        <w:rPr>
          <w:sz w:val="26"/>
          <w:szCs w:val="26"/>
          <w:rtl w:val="0"/>
          <w:lang w:val="ru-RU"/>
        </w:rPr>
        <w:t xml:space="preserve">гаражи </w:t>
      </w:r>
      <w:r>
        <w:rPr>
          <w:sz w:val="26"/>
          <w:szCs w:val="26"/>
          <w:rtl w:val="0"/>
          <w:lang w:val="en-US"/>
        </w:rPr>
        <w:t>N1, N4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0010209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443,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=41.8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Строителей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блок «А»</w:t>
      </w:r>
      <w:r>
        <w:rPr>
          <w:sz w:val="26"/>
          <w:szCs w:val="26"/>
          <w:rtl w:val="0"/>
          <w:lang w:val="ru-RU"/>
        </w:rPr>
        <w:t>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</w:t>
      </w:r>
      <w:r>
        <w:rPr>
          <w:sz w:val="26"/>
          <w:szCs w:val="26"/>
          <w:rtl w:val="0"/>
          <w:lang w:val="ru-RU"/>
        </w:rPr>
        <w:t>здание конторы управления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0030102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100,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=748.9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населенный пункт Енский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Кодорский район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Железнодорожная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дом</w:t>
      </w:r>
      <w:r>
        <w:rPr>
          <w:sz w:val="26"/>
          <w:szCs w:val="26"/>
          <w:rtl w:val="0"/>
          <w:lang w:val="ru-RU"/>
        </w:rPr>
        <w:t>.33).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т</w:t>
      </w:r>
      <w:r>
        <w:rPr>
          <w:sz w:val="26"/>
          <w:szCs w:val="26"/>
          <w:rtl w:val="0"/>
          <w:lang w:val="ru-RU"/>
        </w:rPr>
        <w:t>рехкомнатная квартира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кадастровый № </w:t>
      </w:r>
      <w:r>
        <w:rPr>
          <w:sz w:val="26"/>
          <w:szCs w:val="26"/>
          <w:rtl w:val="0"/>
          <w:lang w:val="ru-RU"/>
        </w:rPr>
        <w:t>51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05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>0010208</w:t>
      </w:r>
      <w:r>
        <w:rPr>
          <w:sz w:val="26"/>
          <w:szCs w:val="26"/>
          <w:rtl w:val="0"/>
          <w:lang w:val="en-US"/>
        </w:rPr>
        <w:t>:</w:t>
      </w:r>
      <w:r>
        <w:rPr>
          <w:sz w:val="26"/>
          <w:szCs w:val="26"/>
          <w:rtl w:val="0"/>
          <w:lang w:val="ru-RU"/>
        </w:rPr>
        <w:t xml:space="preserve">1620, </w:t>
      </w: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0"/>
          <w:lang w:val="ru-RU"/>
        </w:rPr>
        <w:t xml:space="preserve">=58.1 </w:t>
      </w:r>
      <w:r>
        <w:rPr>
          <w:sz w:val="26"/>
          <w:szCs w:val="26"/>
          <w:rtl w:val="0"/>
          <w:lang w:val="ru-RU"/>
        </w:rPr>
        <w:t>кв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м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 xml:space="preserve">адрес </w:t>
      </w:r>
      <w:r>
        <w:rPr>
          <w:sz w:val="26"/>
          <w:szCs w:val="26"/>
          <w:rtl w:val="0"/>
          <w:lang w:val="ru-RU"/>
        </w:rPr>
        <w:t xml:space="preserve">- </w:t>
      </w:r>
      <w:r>
        <w:rPr>
          <w:sz w:val="26"/>
          <w:szCs w:val="26"/>
          <w:rtl w:val="0"/>
          <w:lang w:val="ru-RU"/>
        </w:rPr>
        <w:t>город Ковдор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Мурманская область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улица Коновалова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дом </w:t>
      </w:r>
      <w:r>
        <w:rPr>
          <w:sz w:val="26"/>
          <w:szCs w:val="26"/>
          <w:rtl w:val="0"/>
          <w:lang w:val="ru-RU"/>
        </w:rPr>
        <w:t xml:space="preserve">9, </w:t>
      </w:r>
      <w:r>
        <w:rPr>
          <w:sz w:val="26"/>
          <w:szCs w:val="26"/>
          <w:rtl w:val="0"/>
          <w:lang w:val="ru-RU"/>
        </w:rPr>
        <w:t xml:space="preserve">квартира </w:t>
      </w:r>
      <w:r>
        <w:rPr>
          <w:sz w:val="26"/>
          <w:szCs w:val="26"/>
          <w:rtl w:val="0"/>
          <w:lang w:val="ru-RU"/>
        </w:rPr>
        <w:t>4).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