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en-US"/>
        </w:rPr>
        <w:t>1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Ковдор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«      »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____ 201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6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Конкурсный управляющий ООО «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Ковдорслюда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»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 Артем Анатольевич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</w:t>
      </w:r>
      <w:r>
        <w:rPr>
          <w:rFonts w:ascii="Times New Roman" w:hAnsi="Times New Roman" w:hint="default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Продавец»</w:t>
      </w:r>
      <w:r>
        <w:rPr>
          <w:rFonts w:ascii="Times New Roman" w:hAnsi="Times New Roman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действующий 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Определения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Арбитражного суда Мурманской области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2</w:t>
      </w:r>
      <w:r>
        <w:rPr>
          <w:rFonts w:ascii="Times New Roman" w:hAnsi="Times New Roman"/>
          <w:sz w:val="24"/>
          <w:szCs w:val="24"/>
          <w:rtl w:val="0"/>
          <w:lang w:val="ru-RU"/>
        </w:rPr>
        <w:t>7</w:t>
      </w:r>
      <w:r>
        <w:rPr>
          <w:rFonts w:ascii="Times New Roman" w:hAnsi="Times New Roman"/>
          <w:sz w:val="24"/>
          <w:szCs w:val="24"/>
          <w:rtl w:val="0"/>
          <w:lang w:val="ru-RU"/>
        </w:rPr>
        <w:t>.0</w:t>
      </w:r>
      <w:r>
        <w:rPr>
          <w:rFonts w:ascii="Times New Roman" w:hAnsi="Times New Roman"/>
          <w:sz w:val="24"/>
          <w:szCs w:val="24"/>
          <w:rtl w:val="0"/>
          <w:lang w:val="ru-RU"/>
        </w:rPr>
        <w:t>1</w:t>
      </w:r>
      <w:r>
        <w:rPr>
          <w:rFonts w:ascii="Times New Roman" w:hAnsi="Times New Roman"/>
          <w:sz w:val="24"/>
          <w:szCs w:val="24"/>
          <w:rtl w:val="0"/>
          <w:lang w:val="ru-RU"/>
        </w:rPr>
        <w:t>.201</w:t>
      </w:r>
      <w:r>
        <w:rPr>
          <w:rFonts w:ascii="Times New Roman" w:hAnsi="Times New Roman"/>
          <w:sz w:val="24"/>
          <w:szCs w:val="24"/>
          <w:rtl w:val="0"/>
          <w:lang w:val="ru-RU"/>
        </w:rPr>
        <w:t>5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делу №А</w:t>
      </w:r>
      <w:r>
        <w:rPr>
          <w:rFonts w:ascii="Times New Roman" w:hAnsi="Times New Roman"/>
          <w:sz w:val="24"/>
          <w:szCs w:val="24"/>
          <w:rtl w:val="0"/>
          <w:lang w:val="ru-RU"/>
        </w:rPr>
        <w:t>42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</w:t>
      </w:r>
      <w:r>
        <w:rPr>
          <w:rFonts w:ascii="Times New Roman" w:hAnsi="Times New Roman"/>
          <w:sz w:val="24"/>
          <w:szCs w:val="24"/>
          <w:rtl w:val="0"/>
          <w:lang w:val="ru-RU"/>
        </w:rPr>
        <w:t>1854</w:t>
      </w:r>
      <w:r>
        <w:rPr>
          <w:rFonts w:ascii="Times New Roman" w:hAnsi="Times New Roman"/>
          <w:sz w:val="24"/>
          <w:szCs w:val="24"/>
          <w:rtl w:val="0"/>
          <w:lang w:val="ru-RU"/>
        </w:rPr>
        <w:t>/201</w:t>
      </w:r>
      <w:r>
        <w:rPr>
          <w:rFonts w:ascii="Times New Roman" w:hAnsi="Times New Roman"/>
          <w:sz w:val="24"/>
          <w:szCs w:val="24"/>
          <w:rtl w:val="0"/>
          <w:lang w:val="ru-RU"/>
        </w:rPr>
        <w:t>3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</w:p>
    <w:p>
      <w:pPr>
        <w:pStyle w:val="Основной текст"/>
        <w:ind w:firstLine="5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________________________________________________________________________,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именуемое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 лице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действующего на основании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1</w:t>
      </w:r>
      <w:r>
        <w:rPr>
          <w:rtl w:val="0"/>
          <w:lang w:val="ru-RU"/>
        </w:rPr>
        <w:t xml:space="preserve"> (</w:t>
      </w:r>
      <w:r>
        <w:rPr>
          <w:rtl w:val="0"/>
          <w:lang w:val="ru-RU"/>
        </w:rPr>
        <w:t>Ковдорская площадка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Ёнский участок</w:t>
      </w:r>
      <w:r>
        <w:rPr>
          <w:rtl w:val="0"/>
          <w:lang w:val="ru-RU"/>
        </w:rPr>
        <w:t>)</w:t>
      </w:r>
      <w:r>
        <w:rPr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далее – имущество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 xml:space="preserve">а Покупатель </w:t>
      </w:r>
      <w:r>
        <w:rPr>
          <w:color w:val="000000"/>
          <w:u w:color="000000"/>
          <w:rtl w:val="0"/>
          <w:lang w:val="ru-RU"/>
        </w:rPr>
        <w:t xml:space="preserve">- </w:t>
      </w:r>
      <w:r>
        <w:rPr>
          <w:color w:val="000000"/>
          <w:u w:color="000000"/>
          <w:rtl w:val="0"/>
          <w:lang w:val="ru-RU"/>
        </w:rPr>
        <w:t>принять и оплатить его в соответствии с условиями настоящего договора</w:t>
      </w:r>
      <w:r>
        <w:rPr>
          <w:color w:val="000000"/>
          <w:u w:color="000000"/>
          <w:rtl w:val="0"/>
          <w:lang w:val="ru-RU"/>
        </w:rPr>
        <w:t>.</w:t>
      </w: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 xml:space="preserve">Перечень имущества указан в Приложении </w:t>
      </w:r>
      <w:r>
        <w:rPr>
          <w:color w:val="000000"/>
          <w:u w:color="000000"/>
          <w:rtl w:val="0"/>
          <w:lang w:val="en-US"/>
        </w:rPr>
        <w:t>N</w:t>
      </w:r>
      <w:r>
        <w:rPr>
          <w:color w:val="000000"/>
          <w:u w:color="000000"/>
          <w:rtl w:val="0"/>
          <w:lang w:val="ru-RU"/>
        </w:rPr>
        <w:t xml:space="preserve">1 </w:t>
      </w:r>
      <w:r>
        <w:rPr>
          <w:color w:val="000000"/>
          <w:u w:color="000000"/>
          <w:rtl w:val="0"/>
          <w:lang w:val="ru-RU"/>
        </w:rPr>
        <w:t>к настоящему договору</w:t>
      </w:r>
      <w:r>
        <w:rPr>
          <w:color w:val="000000"/>
          <w:u w:color="000000"/>
          <w:rtl w:val="0"/>
          <w:lang w:val="ru-RU"/>
        </w:rPr>
        <w:t xml:space="preserve">. </w:t>
      </w: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>Имущество</w:t>
      </w:r>
      <w:r>
        <w:rPr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входящее в состав Лота </w:t>
      </w:r>
      <w:r>
        <w:rPr>
          <w:color w:val="000000"/>
          <w:u w:color="000000"/>
          <w:rtl w:val="0"/>
          <w:lang w:val="en-US"/>
        </w:rPr>
        <w:t>N</w:t>
      </w:r>
      <w:r>
        <w:rPr>
          <w:color w:val="000000"/>
          <w:u w:color="000000"/>
          <w:rtl w:val="0"/>
          <w:lang w:val="ru-RU"/>
        </w:rPr>
        <w:t xml:space="preserve">1, </w:t>
      </w:r>
      <w:r>
        <w:rPr>
          <w:color w:val="000000"/>
          <w:u w:color="000000"/>
          <w:rtl w:val="0"/>
          <w:lang w:val="ru-RU"/>
        </w:rPr>
        <w:t>находится в залоге у ОАО «Северное морское пароходство»</w:t>
      </w:r>
      <w:r>
        <w:rPr>
          <w:color w:val="000000"/>
          <w:u w:color="000000"/>
          <w:rtl w:val="0"/>
          <w:lang w:val="ru-RU"/>
        </w:rPr>
        <w:t xml:space="preserve">. </w:t>
      </w:r>
    </w:p>
    <w:p>
      <w:pPr>
        <w:pStyle w:val="Обычный"/>
        <w:jc w:val="center"/>
        <w:rPr>
          <w:color w:val="000000"/>
          <w:u w:color="000000"/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>"___"__________ 201</w:t>
      </w:r>
      <w:r>
        <w:rPr>
          <w:rtl w:val="0"/>
          <w:lang w:val="ru-RU"/>
        </w:rPr>
        <w:t>6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цена имущества составляет </w:t>
      </w:r>
      <w:r>
        <w:rPr>
          <w:rtl w:val="0"/>
          <w:lang w:val="ru-RU"/>
        </w:rPr>
        <w:t xml:space="preserve">_______ (_______)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  </w:t>
      </w:r>
      <w:r>
        <w:rPr>
          <w:rtl w:val="0"/>
          <w:lang w:val="ru-RU"/>
        </w:rPr>
        <w:t xml:space="preserve">(        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>"__"__________ 201</w:t>
      </w:r>
      <w:r>
        <w:rPr>
          <w:rtl w:val="0"/>
          <w:lang w:val="ru-RU"/>
        </w:rPr>
        <w:t>6</w:t>
      </w:r>
      <w:r>
        <w:rPr>
          <w:rtl w:val="0"/>
          <w:lang w:val="ru-RU"/>
        </w:rPr>
        <w:t xml:space="preserve">  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333333"/>
          <w:u w:color="333333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 xml:space="preserve">За вычетом суммы задатка Покупатель обязан уплатить </w:t>
      </w:r>
      <w:r>
        <w:rPr>
          <w:rtl w:val="0"/>
          <w:lang w:val="ru-RU"/>
        </w:rPr>
        <w:t xml:space="preserve">______ (_______)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путем внесения денежных средств на расчетный счет</w:t>
      </w:r>
      <w:r>
        <w:rPr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>ООО «Ковдорслюда»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 xml:space="preserve">ИНН </w:t>
      </w:r>
      <w:r>
        <w:rPr>
          <w:color w:val="333333"/>
          <w:u w:color="333333"/>
          <w:rtl w:val="0"/>
          <w:lang w:val="ru-RU"/>
        </w:rPr>
        <w:t xml:space="preserve">5104908981, </w:t>
      </w:r>
      <w:r>
        <w:rPr>
          <w:color w:val="333333"/>
          <w:u w:color="333333"/>
          <w:rtl w:val="0"/>
          <w:lang w:val="ru-RU"/>
        </w:rPr>
        <w:t xml:space="preserve">ОГРН </w:t>
      </w:r>
      <w:r>
        <w:rPr>
          <w:color w:val="333333"/>
          <w:u w:color="333333"/>
          <w:rtl w:val="0"/>
          <w:lang w:val="ru-RU"/>
        </w:rPr>
        <w:t xml:space="preserve">1055100100648, </w:t>
      </w:r>
      <w:r>
        <w:rPr>
          <w:color w:val="333333"/>
          <w:u w:color="333333"/>
          <w:rtl w:val="0"/>
          <w:lang w:val="ru-RU"/>
        </w:rPr>
        <w:t>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</w:t>
      </w:r>
      <w:r>
        <w:rPr>
          <w:color w:val="333333"/>
          <w:u w:color="333333"/>
          <w:rtl w:val="0"/>
          <w:lang w:val="ru-RU"/>
        </w:rPr>
        <w:t>. 40702810525000000750</w:t>
      </w:r>
      <w:r>
        <w:rPr>
          <w:color w:val="333333"/>
          <w:u w:color="333333"/>
          <w:rtl w:val="0"/>
          <w:lang w:val="ru-RU"/>
        </w:rPr>
        <w:t xml:space="preserve"> в </w:t>
      </w:r>
      <w:r>
        <w:rPr>
          <w:color w:val="333333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u w:color="333333"/>
          <w:rtl w:val="0"/>
          <w:lang w:val="ru-RU"/>
        </w:rPr>
        <w:t xml:space="preserve">N8628 </w:t>
      </w:r>
      <w:r>
        <w:rPr>
          <w:color w:val="333333"/>
          <w:u w:color="333333"/>
          <w:rtl w:val="0"/>
          <w:lang w:val="ru-RU"/>
        </w:rPr>
        <w:t>ОАО «Сбербанк России»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корр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сч</w:t>
      </w:r>
      <w:r>
        <w:rPr>
          <w:color w:val="333333"/>
          <w:u w:color="333333"/>
          <w:rtl w:val="0"/>
          <w:lang w:val="ru-RU"/>
        </w:rPr>
        <w:t>. 30101810600000000673,</w:t>
      </w:r>
      <w:r>
        <w:rPr>
          <w:color w:val="333333"/>
          <w:u w:color="333333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 xml:space="preserve">БИК </w:t>
      </w:r>
      <w:r>
        <w:rPr>
          <w:color w:val="333333"/>
          <w:u w:color="333333"/>
          <w:rtl w:val="0"/>
          <w:lang w:val="ru-RU"/>
        </w:rPr>
        <w:t xml:space="preserve">048602673.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color w:val="333333"/>
          <w:u w:color="333333"/>
          <w:rtl w:val="0"/>
          <w:lang w:val="ru-RU"/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  <w:rtl w:val="0"/>
        </w:rPr>
      </w:pPr>
      <w:r>
        <w:rPr>
          <w:color w:val="000000"/>
          <w:spacing w:val="0"/>
          <w:u w:color="000000"/>
          <w:rtl w:val="0"/>
          <w:lang w:val="ru-RU"/>
        </w:rPr>
        <w:t>4.1.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Продавец обязан</w:t>
      </w:r>
      <w:r>
        <w:rPr>
          <w:color w:val="000000"/>
          <w:spacing w:val="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u w:color="000000"/>
          <w:rtl w:val="0"/>
        </w:rPr>
      </w:pPr>
      <w:r>
        <w:rPr>
          <w:color w:val="000000"/>
          <w:spacing w:val="0"/>
          <w:u w:color="000000"/>
          <w:rtl w:val="0"/>
          <w:lang w:val="en-US"/>
        </w:rPr>
        <w:t xml:space="preserve">4.1.1.      </w:t>
      </w:r>
      <w:r>
        <w:rPr>
          <w:color w:val="000000"/>
          <w:spacing w:val="0"/>
          <w:u w:color="000000"/>
          <w:rtl w:val="0"/>
          <w:lang w:val="ru-RU"/>
        </w:rPr>
        <w:t>Передать Покупателю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имущество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в его собственность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000000"/>
          <w:u w:color="000000"/>
          <w:rtl w:val="0"/>
        </w:rPr>
      </w:pPr>
      <w:r>
        <w:rPr>
          <w:color w:val="212121"/>
          <w:u w:color="212121"/>
          <w:rtl w:val="0"/>
          <w:lang w:val="ru-RU"/>
        </w:rPr>
        <w:t>4.2.</w:t>
      </w:r>
      <w:r>
        <w:rPr>
          <w:b w:val="1"/>
          <w:bCs w:val="1"/>
          <w:color w:val="212121"/>
          <w:u w:color="21212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Покупатель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обязан</w:t>
      </w:r>
      <w:r>
        <w:rPr>
          <w:color w:val="00000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  <w:r>
        <w:rPr>
          <w:color w:val="000000"/>
          <w:u w:color="000000"/>
          <w:rtl w:val="0"/>
          <w:lang w:val="en-US"/>
        </w:rPr>
        <w:t>4.2.1.</w:t>
      </w:r>
      <w:r>
        <w:rPr>
          <w:color w:val="000000"/>
          <w:spacing w:val="0"/>
          <w:u w:color="000000"/>
          <w:rtl w:val="0"/>
          <w:lang w:val="ru-RU"/>
        </w:rPr>
        <w:t>Принять имущество и оплатить его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</w:p>
    <w:p>
      <w:pPr>
        <w:pStyle w:val="Обычный"/>
        <w:shd w:val="clear" w:color="auto" w:fill="ffffff"/>
        <w:ind w:left="5" w:firstLine="0"/>
        <w:jc w:val="center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  <w:rtl w:val="0"/>
        </w:rPr>
      </w:pP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5. 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tabs>
          <w:tab w:val="left" w:pos="485"/>
        </w:tabs>
        <w:spacing w:line="250" w:lineRule="exact"/>
        <w:ind w:left="24" w:firstLine="516"/>
        <w:jc w:val="both"/>
        <w:rPr>
          <w:color w:val="000000"/>
          <w:spacing w:val="0"/>
          <w:u w:color="000000"/>
          <w:rtl w:val="0"/>
        </w:rPr>
      </w:pPr>
      <w:r>
        <w:rPr>
          <w:color w:val="212121"/>
          <w:spacing w:val="0"/>
          <w:u w:color="212121"/>
          <w:rtl w:val="0"/>
          <w:lang w:val="ru-RU"/>
        </w:rPr>
        <w:t>5.1.</w:t>
      </w:r>
      <w:r>
        <w:rPr>
          <w:color w:val="212121"/>
          <w:u w:color="212121"/>
          <w:rtl w:val="0"/>
        </w:rPr>
        <w:tab/>
      </w:r>
      <w:r>
        <w:rPr>
          <w:color w:val="000000"/>
          <w:spacing w:val="0"/>
          <w:u w:color="000000"/>
          <w:rtl w:val="0"/>
          <w:lang w:val="ru-RU"/>
        </w:rPr>
        <w:t xml:space="preserve">За неисполнение или ненадлежащее исполнение обязательств по настоящему   договору </w:t>
      </w:r>
      <w:r>
        <w:rPr>
          <w:color w:val="000000"/>
          <w:spacing w:val="0"/>
          <w:u w:color="000000"/>
          <w:rtl w:val="0"/>
          <w:lang w:val="ru-RU"/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color w:val="000000"/>
          <w:spacing w:val="0"/>
          <w:u w:color="000000"/>
          <w:rtl w:val="0"/>
          <w:lang w:val="ru-RU"/>
        </w:rPr>
        <w:t>Федерации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000000"/>
          <w:spacing w:val="0"/>
          <w:u w:color="000000"/>
          <w:rtl w:val="0"/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 xml:space="preserve">Договор составлен на русском языке в </w:t>
      </w:r>
      <w:r>
        <w:rPr>
          <w:rtl w:val="0"/>
          <w:lang w:val="ru-RU"/>
        </w:rPr>
        <w:t>двух</w:t>
      </w:r>
      <w:r>
        <w:rPr>
          <w:rtl w:val="0"/>
          <w:lang w:val="ru-RU"/>
        </w:rPr>
        <w:t xml:space="preserve">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экземпляру для каждой из сторон</w:t>
      </w:r>
      <w:r>
        <w:rPr>
          <w:rtl w:val="0"/>
          <w:lang w:val="en-US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rPr>
          <w:sz w:val="22"/>
          <w:szCs w:val="22"/>
        </w:rPr>
      </w:pP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ООО «Ковдорслюда»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color w:val="333333"/>
          <w:u w:color="333333"/>
          <w:rtl w:val="0"/>
          <w:lang w:val="ru-RU"/>
        </w:rPr>
        <w:t xml:space="preserve">184141, </w:t>
      </w:r>
      <w:r>
        <w:rPr>
          <w:color w:val="333333"/>
          <w:u w:color="333333"/>
          <w:rtl w:val="0"/>
          <w:lang w:val="ru-RU"/>
        </w:rPr>
        <w:t>Мурманская область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г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Ковдор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ул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Коновалова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д</w:t>
      </w:r>
      <w:r>
        <w:rPr>
          <w:color w:val="333333"/>
          <w:u w:color="333333"/>
          <w:rtl w:val="0"/>
          <w:lang w:val="ru-RU"/>
        </w:rPr>
        <w:t>. 7</w:t>
      </w:r>
    </w:p>
    <w:p>
      <w:pPr>
        <w:pStyle w:val="Heading 4"/>
        <w:rPr>
          <w:rFonts w:ascii="Calibri" w:cs="Calibri" w:hAnsi="Calibri" w:eastAsia="Calibri"/>
          <w:sz w:val="24"/>
          <w:szCs w:val="24"/>
          <w:lang w:val="ru-RU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ИНН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en-US"/>
        </w:rPr>
        <w:t>/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КПП 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5104908981/510401001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  <w:lang w:val="ru-RU"/>
        </w:rPr>
      </w:pPr>
      <w:r>
        <w:rPr>
          <w:rFonts w:ascii="Calibri" w:cs="Calibri" w:hAnsi="Calibri" w:eastAsia="Calibri" w:hint="default"/>
          <w:sz w:val="24"/>
          <w:szCs w:val="24"/>
          <w:rtl w:val="0"/>
          <w:lang w:val="ru-RU"/>
        </w:rPr>
        <w:t xml:space="preserve">ОГРН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1055100100648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с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40702810</w:t>
      </w:r>
      <w:r>
        <w:rPr>
          <w:rFonts w:ascii="Calibri" w:cs="Calibri" w:hAnsi="Calibri" w:eastAsia="Calibri"/>
          <w:sz w:val="24"/>
          <w:szCs w:val="24"/>
          <w:rtl w:val="0"/>
          <w:lang w:val="en-US"/>
        </w:rPr>
        <w:t>5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250000007</w:t>
      </w:r>
      <w:r>
        <w:rPr>
          <w:rFonts w:ascii="Calibri" w:cs="Calibri" w:hAnsi="Calibri" w:eastAsia="Calibri"/>
          <w:sz w:val="24"/>
          <w:szCs w:val="24"/>
          <w:rtl w:val="0"/>
          <w:lang w:val="en-US"/>
        </w:rPr>
        <w:t>5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0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 в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Карельском отделении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N8628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ОАО «Сбербанк России»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,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 30101810600000000673,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048602673. </w:t>
      </w:r>
    </w:p>
    <w:p>
      <w:pPr>
        <w:pStyle w:val="Основной текст"/>
        <w:rPr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Конкурсный управляющий</w:t>
      </w:r>
    </w:p>
    <w:p>
      <w:pPr>
        <w:pStyle w:val="Основной текст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</w:p>
    <w:p>
      <w:pPr>
        <w:pStyle w:val="Основной текст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 xml:space="preserve">               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Приложение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N1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 Договору  купли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продажи по  лоту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N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1</w:t>
      </w:r>
    </w:p>
    <w:p>
      <w:pPr>
        <w:pStyle w:val="Обычный"/>
        <w:jc w:val="both"/>
        <w:rPr>
          <w:b w:val="1"/>
          <w:bCs w:val="1"/>
        </w:rPr>
      </w:pPr>
      <w:r>
        <w:rPr>
          <w:b w:val="1"/>
          <w:bCs w:val="1"/>
          <w:sz w:val="26"/>
          <w:szCs w:val="26"/>
          <w:rtl w:val="0"/>
          <w:lang w:val="ru-RU"/>
        </w:rPr>
        <w:t xml:space="preserve">Лот </w:t>
      </w:r>
      <w:r>
        <w:rPr>
          <w:b w:val="1"/>
          <w:bCs w:val="1"/>
          <w:sz w:val="26"/>
          <w:szCs w:val="26"/>
          <w:rtl w:val="0"/>
          <w:lang w:val="en-US"/>
        </w:rPr>
        <w:t>N</w:t>
      </w:r>
      <w:r>
        <w:rPr>
          <w:b w:val="1"/>
          <w:bCs w:val="1"/>
          <w:sz w:val="26"/>
          <w:szCs w:val="26"/>
          <w:rtl w:val="0"/>
          <w:lang w:val="en-US"/>
        </w:rPr>
        <w:t>1</w:t>
      </w:r>
      <w:r>
        <w:rPr>
          <w:b w:val="1"/>
          <w:bCs w:val="1"/>
          <w:sz w:val="26"/>
          <w:szCs w:val="26"/>
          <w:rtl w:val="0"/>
          <w:lang w:val="ru-RU"/>
        </w:rPr>
        <w:t xml:space="preserve"> </w:t>
      </w:r>
      <w:r>
        <mc:AlternateContent>
          <mc:Choice Requires="wps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1220986</wp:posOffset>
                </wp:positionH>
                <wp:positionV relativeFrom="page">
                  <wp:posOffset>2422863</wp:posOffset>
                </wp:positionV>
                <wp:extent cx="5654913" cy="4172247"/>
                <wp:effectExtent l="0" t="0" r="0" b="0"/>
                <wp:wrapTopAndBottom distT="152400" distB="152400"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4913" cy="417224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8905" w:type="dxa"/>
                              <w:tblInd w:w="10" w:type="dxa"/>
                              <w:tblBorders>
                                <w:top w:val="single" w:color="aaaaaa" w:sz="8" w:space="0" w:shadow="0" w:frame="0"/>
                                <w:left w:val="single" w:color="aaaaaa" w:sz="8" w:space="0" w:shadow="0" w:frame="0"/>
                                <w:bottom w:val="single" w:color="aaaaaa" w:sz="8" w:space="0" w:shadow="0" w:frame="0"/>
                                <w:right w:val="single" w:color="aaaaaa" w:sz="8" w:space="0" w:shadow="0" w:frame="0"/>
                                <w:insideH w:val="single" w:color="aaaaaa" w:sz="8" w:space="0" w:shadow="0" w:frame="0"/>
                                <w:insideV w:val="single" w:color="aaaaaa" w:sz="8" w:space="0" w:shadow="0" w:frame="0"/>
                              </w:tblBorders>
                              <w:shd w:val="clear" w:color="auto" w:fill="auto"/>
                              <w:tblLayout w:type="fixed"/>
                            </w:tblPr>
                            <w:tblGrid>
                              <w:gridCol w:w="8905"/>
                            </w:tblGrid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59" w:hRule="atLeast"/>
                              </w:trPr>
                              <w:tc>
                                <w:tcPr>
                                  <w:tcW w:type="dxa" w:w="8905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ADSL2+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модем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ZyXEL P-660RU EE,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внешний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00000224       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59" w:hRule="atLeast"/>
                              </w:trPr>
                              <w:tc>
                                <w:tcPr>
                                  <w:tcW w:type="dxa" w:w="8905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аппарат электрофотографический ЭР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- 620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КЗ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00001370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59" w:hRule="atLeast"/>
                              </w:trPr>
                              <w:tc>
                                <w:tcPr>
                                  <w:tcW w:type="dxa" w:w="8905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Ж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к панель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19 SAMSUNG E1920NW 1440*900. 5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мс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черн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00001621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59" w:hRule="atLeast"/>
                              </w:trPr>
                              <w:tc>
                                <w:tcPr>
                                  <w:tcW w:type="dxa" w:w="8905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Компьютер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монитор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клавиатура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мышь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сет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фильтр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),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00001616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59" w:hRule="atLeast"/>
                              </w:trPr>
                              <w:tc>
                                <w:tcPr>
                                  <w:tcW w:type="dxa" w:w="8905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Компьютер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монитор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клавиатура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мышь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сет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фильтр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),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00001615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59" w:hRule="atLeast"/>
                              </w:trPr>
                              <w:tc>
                                <w:tcPr>
                                  <w:tcW w:type="dxa" w:w="8905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Компьютер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монитор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клавиатура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мышь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сет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фильтр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),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00001614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59" w:hRule="atLeast"/>
                              </w:trPr>
                              <w:tc>
                                <w:tcPr>
                                  <w:tcW w:type="dxa" w:w="8905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Компьютер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монитор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клавиатура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мышь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сет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фильтр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),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00001617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59" w:hRule="atLeast"/>
                              </w:trPr>
                              <w:tc>
                                <w:tcPr>
                                  <w:tcW w:type="dxa" w:w="8905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Компьютер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сист блокТеком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-10,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ж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 панель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клав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мышь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),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00001620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59" w:hRule="atLeast"/>
                              </w:trPr>
                              <w:tc>
                                <w:tcPr>
                                  <w:tcW w:type="dxa" w:w="8905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Компьютер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сист блокТеком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-7,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клавиатура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мышь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),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00000939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59" w:hRule="atLeast"/>
                              </w:trPr>
                              <w:tc>
                                <w:tcPr>
                                  <w:tcW w:type="dxa" w:w="8905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Компьютер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сист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блок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ж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 панель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клавиатура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мышь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),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00001119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59" w:hRule="atLeast"/>
                              </w:trPr>
                              <w:tc>
                                <w:tcPr>
                                  <w:tcW w:type="dxa" w:w="8905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Машина пишущая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Brother A 430,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00001381                  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59" w:hRule="atLeast"/>
                              </w:trPr>
                              <w:tc>
                                <w:tcPr>
                                  <w:tcW w:type="dxa" w:w="8905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Место конструктора МКК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А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- 12,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00001379               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59" w:hRule="atLeast"/>
                              </w:trPr>
                              <w:tc>
                                <w:tcPr>
                                  <w:tcW w:type="dxa" w:w="8905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Место конструктора МКК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А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- 12,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00001378               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59" w:hRule="atLeast"/>
                              </w:trPr>
                              <w:tc>
                                <w:tcPr>
                                  <w:tcW w:type="dxa" w:w="8905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Место конструктора МКК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А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- 12,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00001377               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59" w:hRule="atLeast"/>
                              </w:trPr>
                              <w:tc>
                                <w:tcPr>
                                  <w:tcW w:type="dxa" w:w="8905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Монитор 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Acer LCD,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00000255                                      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59" w:hRule="atLeast"/>
                              </w:trPr>
                              <w:tc>
                                <w:tcPr>
                                  <w:tcW w:type="dxa" w:w="8905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монитор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Samsung 15",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00001420                      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59" w:hRule="atLeast"/>
                              </w:trPr>
                              <w:tc>
                                <w:tcPr>
                                  <w:tcW w:type="dxa" w:w="8905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монитор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Samsung 15",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00001419                       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59" w:hRule="atLeast"/>
                              </w:trPr>
                              <w:tc>
                                <w:tcPr>
                                  <w:tcW w:type="dxa" w:w="8905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монитор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Samsung 15",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00001418             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59" w:hRule="atLeast"/>
                              </w:trPr>
                              <w:tc>
                                <w:tcPr>
                                  <w:tcW w:type="dxa" w:w="8905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монитор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Samsung 15",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00001405                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59" w:hRule="atLeast"/>
                              </w:trPr>
                              <w:tc>
                                <w:tcPr>
                                  <w:tcW w:type="dxa" w:w="8905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монитор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Samsung 15",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00001407              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59" w:hRule="atLeast"/>
                              </w:trPr>
                              <w:tc>
                                <w:tcPr>
                                  <w:tcW w:type="dxa" w:w="8905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монитор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Samsung 17",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00001414              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59" w:hRule="atLeast"/>
                              </w:trPr>
                              <w:tc>
                                <w:tcPr>
                                  <w:tcW w:type="dxa" w:w="8905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МФУ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SAMSUNG SCX-4824 FN,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00001622                                                                       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96.1pt;margin-top:190.8pt;width:445.3pt;height:328.5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tbl>
                      <w:tblPr>
                        <w:tblW w:w="8905" w:type="dxa"/>
                        <w:tblInd w:w="10" w:type="dxa"/>
                        <w:tblBorders>
                          <w:top w:val="single" w:color="aaaaaa" w:sz="8" w:space="0" w:shadow="0" w:frame="0"/>
                          <w:left w:val="single" w:color="aaaaaa" w:sz="8" w:space="0" w:shadow="0" w:frame="0"/>
                          <w:bottom w:val="single" w:color="aaaaaa" w:sz="8" w:space="0" w:shadow="0" w:frame="0"/>
                          <w:right w:val="single" w:color="aaaaaa" w:sz="8" w:space="0" w:shadow="0" w:frame="0"/>
                          <w:insideH w:val="single" w:color="aaaaaa" w:sz="8" w:space="0" w:shadow="0" w:frame="0"/>
                          <w:insideV w:val="single" w:color="aaaaaa" w:sz="8" w:space="0" w:shadow="0" w:frame="0"/>
                        </w:tblBorders>
                        <w:shd w:val="clear" w:color="auto" w:fill="auto"/>
                        <w:tblLayout w:type="fixed"/>
                      </w:tblPr>
                      <w:tblGrid>
                        <w:gridCol w:w="8905"/>
                      </w:tblGrid>
                      <w:tr>
                        <w:tblPrEx>
                          <w:shd w:val="clear" w:color="auto" w:fill="auto"/>
                        </w:tblPrEx>
                        <w:trPr>
                          <w:trHeight w:val="259" w:hRule="atLeast"/>
                        </w:trPr>
                        <w:tc>
                          <w:tcPr>
                            <w:tcW w:type="dxa" w:w="8905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ADSL2+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модем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ZyXEL P-660RU EE,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внешний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00000224       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59" w:hRule="atLeast"/>
                        </w:trPr>
                        <w:tc>
                          <w:tcPr>
                            <w:tcW w:type="dxa" w:w="8905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аппарат электрофотографический ЭР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- 620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КЗ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00001370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59" w:hRule="atLeast"/>
                        </w:trPr>
                        <w:tc>
                          <w:tcPr>
                            <w:tcW w:type="dxa" w:w="8905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Ж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/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к панель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19 SAMSUNG E1920NW 1440*900. 5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мс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черн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00001621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59" w:hRule="atLeast"/>
                        </w:trPr>
                        <w:tc>
                          <w:tcPr>
                            <w:tcW w:type="dxa" w:w="8905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Компьютер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(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монитор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клавиатура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,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мышь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,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сет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фильтр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),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00001616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59" w:hRule="atLeast"/>
                        </w:trPr>
                        <w:tc>
                          <w:tcPr>
                            <w:tcW w:type="dxa" w:w="8905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Компьютер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(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монитор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клавиатура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,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мышь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,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сет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фильтр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),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00001615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59" w:hRule="atLeast"/>
                        </w:trPr>
                        <w:tc>
                          <w:tcPr>
                            <w:tcW w:type="dxa" w:w="8905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Компьютер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(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монитор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клавиатура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,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мышь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,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сет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фильтр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),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00001614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59" w:hRule="atLeast"/>
                        </w:trPr>
                        <w:tc>
                          <w:tcPr>
                            <w:tcW w:type="dxa" w:w="8905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Компьютер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(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монитор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клавиатура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,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мышь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,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сет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фильтр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),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00001617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59" w:hRule="atLeast"/>
                        </w:trPr>
                        <w:tc>
                          <w:tcPr>
                            <w:tcW w:type="dxa" w:w="8905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Компьютер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(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сист блокТеком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-10,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ж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/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 панель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,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клав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,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мышь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),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00001620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59" w:hRule="atLeast"/>
                        </w:trPr>
                        <w:tc>
                          <w:tcPr>
                            <w:tcW w:type="dxa" w:w="8905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Компьютер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(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сист блокТеком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-7,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клавиатура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мышь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),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00000939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59" w:hRule="atLeast"/>
                        </w:trPr>
                        <w:tc>
                          <w:tcPr>
                            <w:tcW w:type="dxa" w:w="8905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Компьютер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(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сист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блок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ж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/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 панель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клавиатура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,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мышь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),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00001119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59" w:hRule="atLeast"/>
                        </w:trPr>
                        <w:tc>
                          <w:tcPr>
                            <w:tcW w:type="dxa" w:w="8905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Машина пишущая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Brother A 430,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00001381                  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59" w:hRule="atLeast"/>
                        </w:trPr>
                        <w:tc>
                          <w:tcPr>
                            <w:tcW w:type="dxa" w:w="8905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Место конструктора МКК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А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- 12,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00001379               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59" w:hRule="atLeast"/>
                        </w:trPr>
                        <w:tc>
                          <w:tcPr>
                            <w:tcW w:type="dxa" w:w="8905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Место конструктора МКК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А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- 12,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00001378               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59" w:hRule="atLeast"/>
                        </w:trPr>
                        <w:tc>
                          <w:tcPr>
                            <w:tcW w:type="dxa" w:w="8905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Место конструктора МКК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А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- 12,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00001377               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59" w:hRule="atLeast"/>
                        </w:trPr>
                        <w:tc>
                          <w:tcPr>
                            <w:tcW w:type="dxa" w:w="8905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Монитор 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Acer LCD,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00000255                                      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59" w:hRule="atLeast"/>
                        </w:trPr>
                        <w:tc>
                          <w:tcPr>
                            <w:tcW w:type="dxa" w:w="8905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монитор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Samsung 15",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00001420                      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59" w:hRule="atLeast"/>
                        </w:trPr>
                        <w:tc>
                          <w:tcPr>
                            <w:tcW w:type="dxa" w:w="8905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монитор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Samsung 15",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00001419                       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59" w:hRule="atLeast"/>
                        </w:trPr>
                        <w:tc>
                          <w:tcPr>
                            <w:tcW w:type="dxa" w:w="8905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монитор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Samsung 15",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00001418             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59" w:hRule="atLeast"/>
                        </w:trPr>
                        <w:tc>
                          <w:tcPr>
                            <w:tcW w:type="dxa" w:w="8905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монитор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Samsung 15",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00001405                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59" w:hRule="atLeast"/>
                        </w:trPr>
                        <w:tc>
                          <w:tcPr>
                            <w:tcW w:type="dxa" w:w="8905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монитор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Samsung 15",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00001407              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59" w:hRule="atLeast"/>
                        </w:trPr>
                        <w:tc>
                          <w:tcPr>
                            <w:tcW w:type="dxa" w:w="8905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монитор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Samsung 17",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00001414              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59" w:hRule="atLeast"/>
                        </w:trPr>
                        <w:tc>
                          <w:tcPr>
                            <w:tcW w:type="dxa" w:w="8905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МФУ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SAMSUNG SCX-4824 FN,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00001622                                                                       </w:t>
                            </w:r>
                          </w:p>
                        </w:tc>
                      </w:tr>
                    </w:tbl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w:rPr>
          <w:b w:val="1"/>
          <w:bCs w:val="1"/>
          <w:sz w:val="26"/>
          <w:szCs w:val="26"/>
          <w:rtl w:val="0"/>
          <w:lang w:val="ru-RU"/>
        </w:rPr>
        <w:t>(</w:t>
      </w:r>
      <w:r>
        <w:rPr>
          <w:b w:val="1"/>
          <w:bCs w:val="1"/>
          <w:sz w:val="26"/>
          <w:szCs w:val="26"/>
          <w:rtl w:val="0"/>
          <w:lang w:val="ru-RU"/>
        </w:rPr>
        <w:t>Ковдорская площадка</w:t>
      </w:r>
      <w:r>
        <w:rPr>
          <w:b w:val="1"/>
          <w:bCs w:val="1"/>
          <w:sz w:val="26"/>
          <w:szCs w:val="26"/>
          <w:rtl w:val="0"/>
          <w:lang w:val="ru-RU"/>
        </w:rPr>
        <w:t xml:space="preserve">, </w:t>
      </w:r>
      <w:r>
        <w:rPr>
          <w:b w:val="1"/>
          <w:bCs w:val="1"/>
          <w:sz w:val="26"/>
          <w:szCs w:val="26"/>
          <w:rtl w:val="0"/>
          <w:lang w:val="ru-RU"/>
        </w:rPr>
        <w:t>Ёнский участок</w:t>
      </w:r>
      <w:r>
        <w:rPr>
          <w:b w:val="1"/>
          <w:bCs w:val="1"/>
          <w:sz w:val="26"/>
          <w:szCs w:val="26"/>
          <w:rtl w:val="0"/>
          <w:lang w:val="ru-RU"/>
        </w:rPr>
        <w:t>)</w:t>
      </w:r>
      <w:r>
        <w:rPr>
          <w:b w:val="1"/>
          <w:bCs w:val="1"/>
          <w:sz w:val="26"/>
          <w:szCs w:val="26"/>
          <w:rtl w:val="0"/>
          <w:lang w:val="en-US"/>
        </w:rPr>
        <w:t>:</w:t>
      </w:r>
    </w:p>
    <w:p>
      <w:pPr>
        <w:pStyle w:val="Обычный"/>
        <w:jc w:val="both"/>
        <w:rPr>
          <w:b w:val="1"/>
          <w:bCs w:val="1"/>
          <w:sz w:val="26"/>
          <w:szCs w:val="26"/>
        </w:rPr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  <w: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1235392</wp:posOffset>
                </wp:positionH>
                <wp:positionV relativeFrom="page">
                  <wp:posOffset>287669</wp:posOffset>
                </wp:positionV>
                <wp:extent cx="5626100" cy="5290171"/>
                <wp:effectExtent l="0" t="0" r="0" b="0"/>
                <wp:wrapTopAndBottom distT="152400" distB="152400"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6100" cy="529017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8860" w:type="dxa"/>
                              <w:tblInd w:w="10" w:type="dxa"/>
                              <w:tblBorders>
                                <w:top w:val="single" w:color="aaaaaa" w:sz="8" w:space="0" w:shadow="0" w:frame="0"/>
                                <w:left w:val="single" w:color="aaaaaa" w:sz="8" w:space="0" w:shadow="0" w:frame="0"/>
                                <w:bottom w:val="single" w:color="aaaaaa" w:sz="8" w:space="0" w:shadow="0" w:frame="0"/>
                                <w:right w:val="single" w:color="aaaaaa" w:sz="8" w:space="0" w:shadow="0" w:frame="0"/>
                                <w:insideH w:val="single" w:color="aaaaaa" w:sz="8" w:space="0" w:shadow="0" w:frame="0"/>
                                <w:insideV w:val="single" w:color="aaaaaa" w:sz="8" w:space="0" w:shadow="0" w:frame="0"/>
                              </w:tblBorders>
                              <w:shd w:val="clear" w:color="auto" w:fill="auto"/>
                              <w:tblLayout w:type="fixed"/>
                            </w:tblPr>
                            <w:tblGrid>
                              <w:gridCol w:w="8860"/>
                            </w:tblGrid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Автопогрузчик универсальный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40810,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00001560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Автопогрузчик универсальный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40814,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00001561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Алкометр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Alert  4 X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ес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00000380            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Аппарат высокого давления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HDS695M ECO,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00001564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Вентилятор радиальный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00001570  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Выпремитель сварочный ВД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-301,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00001173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Гайковерт для гаек колес И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-318,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00001156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Дымосос ДН 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9 15,0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кВт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1500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об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мин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Правый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,90),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00000404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Зарядное устройство ЗУ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М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ЗУ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- 2 - 3),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00001162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Колонка топливораздаточная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КЭР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50-0,5,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00001125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Колонка топливораздаточная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КЭР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50-0,5,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00001126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Колонка топливораздаточная Нара  М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00001568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Колонка топливораздаточная Нара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27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М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00001186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Колонка топливораздаточная нара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27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М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00001540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Компрессор КД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-4-250,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00001172             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Компрессор С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-415,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00001182                 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Компрессор С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-416,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00001181                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Кран консольно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поворотный г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п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-1000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кг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00001551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Кран консольно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поворотный г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п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-1000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кг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00001555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Кран консольно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поворотный г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п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-500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кг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00001174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Кран мостовой К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-32/5,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00001553          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Кран мостовой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00001538                  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Кран электрический подвесной г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п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-2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т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00001178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Кран электрический подвесной г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п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-5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т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00001557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Маслораздаточная колонка М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-3155,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00001167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Маслораздаточная колонка М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-3155,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00001168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Молот ковочный пневматический МА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4134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А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00001556                             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97.3pt;margin-top:22.7pt;width:443.0pt;height:416.5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tbl>
                      <w:tblPr>
                        <w:tblW w:w="8860" w:type="dxa"/>
                        <w:tblInd w:w="10" w:type="dxa"/>
                        <w:tblBorders>
                          <w:top w:val="single" w:color="aaaaaa" w:sz="8" w:space="0" w:shadow="0" w:frame="0"/>
                          <w:left w:val="single" w:color="aaaaaa" w:sz="8" w:space="0" w:shadow="0" w:frame="0"/>
                          <w:bottom w:val="single" w:color="aaaaaa" w:sz="8" w:space="0" w:shadow="0" w:frame="0"/>
                          <w:right w:val="single" w:color="aaaaaa" w:sz="8" w:space="0" w:shadow="0" w:frame="0"/>
                          <w:insideH w:val="single" w:color="aaaaaa" w:sz="8" w:space="0" w:shadow="0" w:frame="0"/>
                          <w:insideV w:val="single" w:color="aaaaaa" w:sz="8" w:space="0" w:shadow="0" w:frame="0"/>
                        </w:tblBorders>
                        <w:shd w:val="clear" w:color="auto" w:fill="auto"/>
                        <w:tblLayout w:type="fixed"/>
                      </w:tblPr>
                      <w:tblGrid>
                        <w:gridCol w:w="8860"/>
                      </w:tblGrid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Автопогрузчик универсальный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40810,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00001560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Автопогрузчик универсальный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40814,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00001561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Алкометр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Alert  4 X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ес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00000380            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Аппарат высокого давления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HDS695M ECO,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00001564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Вентилятор радиальный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00001570  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Выпремитель сварочный ВД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-301,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00001173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Гайковерт для гаек колес И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-318,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00001156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Дымосос ДН 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9 15,0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кВт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1500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об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/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мин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(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Правый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,90),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00000404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Зарядное устройство ЗУ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-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М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(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ЗУ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- 2 - 3),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00001162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Колонка топливораздаточная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1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КЭР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50-0,5,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00001125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Колонка топливораздаточная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1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КЭР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50-0,5,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00001126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Колонка топливораздаточная Нара  М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1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00001568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Колонка топливораздаточная Нара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27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М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1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00001186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Колонка топливораздаточная нара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27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М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1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00001540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Компрессор КД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-4-250,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00001172             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Компрессор С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-415,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00001182                 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Компрессор С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-416,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00001181                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Кран консольно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-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поворотный г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/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п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-1000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кг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00001551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Кран консольно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-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поворотный г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/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п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-1000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кг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00001555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Кран консольно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-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поворотный г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/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п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-500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кг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00001174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Кран мостовой К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-32/5,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00001553          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Кран мостовой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00001538                  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Кран электрический подвесной г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/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п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-2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т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00001178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Кран электрический подвесной г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/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п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-5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т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00001557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Маслораздаточная колонка М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-3155,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00001167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Маслораздаточная колонка М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-3155,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00001168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Молот ковочный пневматический МА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4134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А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00001556                             </w:t>
                            </w:r>
                          </w:p>
                        </w:tc>
                      </w:tr>
                    </w:tbl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1312" behindDoc="0" locked="0" layoutInCell="1" allowOverlap="1">
                <wp:simplePos x="0" y="0"/>
                <wp:positionH relativeFrom="page">
                  <wp:posOffset>1241742</wp:posOffset>
                </wp:positionH>
                <wp:positionV relativeFrom="page">
                  <wp:posOffset>5927090</wp:posOffset>
                </wp:positionV>
                <wp:extent cx="5626100" cy="1175594"/>
                <wp:effectExtent l="0" t="0" r="0" b="0"/>
                <wp:wrapTopAndBottom distT="152400" distB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6100" cy="11755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8860" w:type="dxa"/>
                              <w:tblInd w:w="10" w:type="dxa"/>
                              <w:tblBorders>
                                <w:top w:val="single" w:color="aaaaaa" w:sz="8" w:space="0" w:shadow="0" w:frame="0"/>
                                <w:left w:val="single" w:color="aaaaaa" w:sz="8" w:space="0" w:shadow="0" w:frame="0"/>
                                <w:bottom w:val="single" w:color="aaaaaa" w:sz="8" w:space="0" w:shadow="0" w:frame="0"/>
                                <w:right w:val="single" w:color="aaaaaa" w:sz="8" w:space="0" w:shadow="0" w:frame="0"/>
                                <w:insideH w:val="single" w:color="aaaaaa" w:sz="8" w:space="0" w:shadow="0" w:frame="0"/>
                                <w:insideV w:val="single" w:color="aaaaaa" w:sz="8" w:space="0" w:shadow="0" w:frame="0"/>
                              </w:tblBorders>
                              <w:shd w:val="clear" w:color="auto" w:fill="auto"/>
                              <w:tblLayout w:type="fixed"/>
                            </w:tblPr>
                            <w:tblGrid>
                              <w:gridCol w:w="8860"/>
                            </w:tblGrid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Преобразователь свароч ПСО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-500-1,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00001165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Прес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ножницы комбинированные Н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513,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00001184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Пресс гидравлический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2135-1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М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00001166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Прибор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"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ПРИЗ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"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для контроля тех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процессов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00001569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Рельсорезный станок РМ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-51,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00001155                                              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visibility:visible;position:absolute;margin-left:97.8pt;margin-top:466.7pt;width:443.0pt;height:92.6pt;z-index:25166131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tbl>
                      <w:tblPr>
                        <w:tblW w:w="8860" w:type="dxa"/>
                        <w:tblInd w:w="10" w:type="dxa"/>
                        <w:tblBorders>
                          <w:top w:val="single" w:color="aaaaaa" w:sz="8" w:space="0" w:shadow="0" w:frame="0"/>
                          <w:left w:val="single" w:color="aaaaaa" w:sz="8" w:space="0" w:shadow="0" w:frame="0"/>
                          <w:bottom w:val="single" w:color="aaaaaa" w:sz="8" w:space="0" w:shadow="0" w:frame="0"/>
                          <w:right w:val="single" w:color="aaaaaa" w:sz="8" w:space="0" w:shadow="0" w:frame="0"/>
                          <w:insideH w:val="single" w:color="aaaaaa" w:sz="8" w:space="0" w:shadow="0" w:frame="0"/>
                          <w:insideV w:val="single" w:color="aaaaaa" w:sz="8" w:space="0" w:shadow="0" w:frame="0"/>
                        </w:tblBorders>
                        <w:shd w:val="clear" w:color="auto" w:fill="auto"/>
                        <w:tblLayout w:type="fixed"/>
                      </w:tblPr>
                      <w:tblGrid>
                        <w:gridCol w:w="8860"/>
                      </w:tblGrid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Преобразователь свароч ПСО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-500-1,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00001165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Прес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-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ножницы комбинированные Н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513,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00001184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Пресс гидравлический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2135-1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М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00001166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Прибор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"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ПРИЗ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"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для контроля тех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процессов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00001569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Рельсорезный станок РМ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-51,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00001155                                              </w:t>
                            </w:r>
                          </w:p>
                        </w:tc>
                      </w:tr>
                    </w:tbl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2336" behindDoc="0" locked="0" layoutInCell="1" allowOverlap="1">
                <wp:simplePos x="0" y="0"/>
                <wp:positionH relativeFrom="page">
                  <wp:posOffset>1235392</wp:posOffset>
                </wp:positionH>
                <wp:positionV relativeFrom="page">
                  <wp:posOffset>6976601</wp:posOffset>
                </wp:positionV>
                <wp:extent cx="5626100" cy="195933"/>
                <wp:effectExtent l="0" t="0" r="0" b="0"/>
                <wp:wrapTopAndBottom distT="152400" distB="152400"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6100" cy="19593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8860" w:type="dxa"/>
                              <w:tblInd w:w="10" w:type="dxa"/>
                              <w:tblBorders>
                                <w:top w:val="single" w:color="aaaaaa" w:sz="8" w:space="0" w:shadow="0" w:frame="0"/>
                                <w:left w:val="single" w:color="aaaaaa" w:sz="8" w:space="0" w:shadow="0" w:frame="0"/>
                                <w:bottom w:val="single" w:color="aaaaaa" w:sz="8" w:space="0" w:shadow="0" w:frame="0"/>
                                <w:right w:val="single" w:color="aaaaaa" w:sz="8" w:space="0" w:shadow="0" w:frame="0"/>
                                <w:insideH w:val="single" w:color="aaaaaa" w:sz="8" w:space="0" w:shadow="0" w:frame="0"/>
                                <w:insideV w:val="single" w:color="aaaaaa" w:sz="8" w:space="0" w:shadow="0" w:frame="0"/>
                              </w:tblBorders>
                              <w:shd w:val="clear" w:color="auto" w:fill="auto"/>
                              <w:tblLayout w:type="fixed"/>
                            </w:tblPr>
                            <w:tblGrid>
                              <w:gridCol w:w="8860"/>
                            </w:tblGrid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Универ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свароч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установка УДГУ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301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00001544                       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visibility:visible;position:absolute;margin-left:97.3pt;margin-top:549.3pt;width:443.0pt;height:15.4pt;z-index:25166233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tbl>
                      <w:tblPr>
                        <w:tblW w:w="8860" w:type="dxa"/>
                        <w:tblInd w:w="10" w:type="dxa"/>
                        <w:tblBorders>
                          <w:top w:val="single" w:color="aaaaaa" w:sz="8" w:space="0" w:shadow="0" w:frame="0"/>
                          <w:left w:val="single" w:color="aaaaaa" w:sz="8" w:space="0" w:shadow="0" w:frame="0"/>
                          <w:bottom w:val="single" w:color="aaaaaa" w:sz="8" w:space="0" w:shadow="0" w:frame="0"/>
                          <w:right w:val="single" w:color="aaaaaa" w:sz="8" w:space="0" w:shadow="0" w:frame="0"/>
                          <w:insideH w:val="single" w:color="aaaaaa" w:sz="8" w:space="0" w:shadow="0" w:frame="0"/>
                          <w:insideV w:val="single" w:color="aaaaaa" w:sz="8" w:space="0" w:shadow="0" w:frame="0"/>
                        </w:tblBorders>
                        <w:shd w:val="clear" w:color="auto" w:fill="auto"/>
                        <w:tblLayout w:type="fixed"/>
                      </w:tblPr>
                      <w:tblGrid>
                        <w:gridCol w:w="8860"/>
                      </w:tblGrid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Универ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свароч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установка УДГУ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301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00001544                       </w:t>
                            </w:r>
                          </w:p>
                        </w:tc>
                      </w:tr>
                    </w:tbl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3360" behindDoc="0" locked="0" layoutInCell="1" allowOverlap="1">
                <wp:simplePos x="0" y="0"/>
                <wp:positionH relativeFrom="page">
                  <wp:posOffset>1241742</wp:posOffset>
                </wp:positionH>
                <wp:positionV relativeFrom="page">
                  <wp:posOffset>7191583</wp:posOffset>
                </wp:positionV>
                <wp:extent cx="5626100" cy="391865"/>
                <wp:effectExtent l="0" t="0" r="0" b="0"/>
                <wp:wrapTopAndBottom distT="152400" distB="152400"/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6100" cy="3918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8860" w:type="dxa"/>
                              <w:tblInd w:w="10" w:type="dxa"/>
                              <w:tblBorders>
                                <w:top w:val="single" w:color="aaaaaa" w:sz="8" w:space="0" w:shadow="0" w:frame="0"/>
                                <w:left w:val="single" w:color="aaaaaa" w:sz="8" w:space="0" w:shadow="0" w:frame="0"/>
                                <w:bottom w:val="single" w:color="aaaaaa" w:sz="8" w:space="0" w:shadow="0" w:frame="0"/>
                                <w:right w:val="single" w:color="aaaaaa" w:sz="8" w:space="0" w:shadow="0" w:frame="0"/>
                                <w:insideH w:val="single" w:color="aaaaaa" w:sz="8" w:space="0" w:shadow="0" w:frame="0"/>
                                <w:insideV w:val="single" w:color="aaaaaa" w:sz="8" w:space="0" w:shadow="0" w:frame="0"/>
                              </w:tblBorders>
                              <w:shd w:val="clear" w:color="auto" w:fill="auto"/>
                              <w:tblLayout w:type="fixed"/>
                            </w:tblPr>
                            <w:tblGrid>
                              <w:gridCol w:w="8860"/>
                            </w:tblGrid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Кран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балка Р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-3,2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тн №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11553,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00000330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Кран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балка Р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-3,2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тн ТЭ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320-52120-01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№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549,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00000331               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visibility:visible;position:absolute;margin-left:97.8pt;margin-top:566.3pt;width:443.0pt;height:30.9pt;z-index:25166336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tbl>
                      <w:tblPr>
                        <w:tblW w:w="8860" w:type="dxa"/>
                        <w:tblInd w:w="10" w:type="dxa"/>
                        <w:tblBorders>
                          <w:top w:val="single" w:color="aaaaaa" w:sz="8" w:space="0" w:shadow="0" w:frame="0"/>
                          <w:left w:val="single" w:color="aaaaaa" w:sz="8" w:space="0" w:shadow="0" w:frame="0"/>
                          <w:bottom w:val="single" w:color="aaaaaa" w:sz="8" w:space="0" w:shadow="0" w:frame="0"/>
                          <w:right w:val="single" w:color="aaaaaa" w:sz="8" w:space="0" w:shadow="0" w:frame="0"/>
                          <w:insideH w:val="single" w:color="aaaaaa" w:sz="8" w:space="0" w:shadow="0" w:frame="0"/>
                          <w:insideV w:val="single" w:color="aaaaaa" w:sz="8" w:space="0" w:shadow="0" w:frame="0"/>
                        </w:tblBorders>
                        <w:shd w:val="clear" w:color="auto" w:fill="auto"/>
                        <w:tblLayout w:type="fixed"/>
                      </w:tblPr>
                      <w:tblGrid>
                        <w:gridCol w:w="8860"/>
                      </w:tblGrid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Кран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-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балка Р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-3,2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тн №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11553,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00000330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Кран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-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балка Р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-3,2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тн ТЭ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320-52120-01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№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549,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00000331               </w:t>
                            </w:r>
                          </w:p>
                        </w:tc>
                      </w:tr>
                    </w:tbl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4384" behindDoc="0" locked="0" layoutInCell="1" allowOverlap="1">
                <wp:simplePos x="0" y="0"/>
                <wp:positionH relativeFrom="page">
                  <wp:posOffset>1241742</wp:posOffset>
                </wp:positionH>
                <wp:positionV relativeFrom="page">
                  <wp:posOffset>7615197</wp:posOffset>
                </wp:positionV>
                <wp:extent cx="5626100" cy="783729"/>
                <wp:effectExtent l="0" t="0" r="0" b="0"/>
                <wp:wrapTopAndBottom distT="152400" distB="152400"/>
                <wp:docPr id="107374183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6100" cy="7837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8860" w:type="dxa"/>
                              <w:tblInd w:w="10" w:type="dxa"/>
                              <w:tblBorders>
                                <w:top w:val="single" w:color="aaaaaa" w:sz="8" w:space="0" w:shadow="0" w:frame="0"/>
                                <w:left w:val="single" w:color="aaaaaa" w:sz="8" w:space="0" w:shadow="0" w:frame="0"/>
                                <w:bottom w:val="single" w:color="aaaaaa" w:sz="8" w:space="0" w:shadow="0" w:frame="0"/>
                                <w:right w:val="single" w:color="aaaaaa" w:sz="8" w:space="0" w:shadow="0" w:frame="0"/>
                                <w:insideH w:val="single" w:color="aaaaaa" w:sz="8" w:space="0" w:shadow="0" w:frame="0"/>
                                <w:insideV w:val="single" w:color="aaaaaa" w:sz="8" w:space="0" w:shadow="0" w:frame="0"/>
                              </w:tblBorders>
                              <w:shd w:val="clear" w:color="auto" w:fill="auto"/>
                              <w:tblLayout w:type="fixed"/>
                            </w:tblPr>
                            <w:tblGrid>
                              <w:gridCol w:w="8860"/>
                            </w:tblGrid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Биатрон комнатный Биоптрон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2,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00001591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Биатрон профи Биоптрон Компакт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00001212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Измеритель давления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TOHOMETR UA - 702,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00001207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Стерилизатор воздушный ГП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-80,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МО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(510*455*340),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00001612    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visibility:visible;position:absolute;margin-left:97.8pt;margin-top:599.6pt;width:443.0pt;height:61.7pt;z-index:25166438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tbl>
                      <w:tblPr>
                        <w:tblW w:w="8860" w:type="dxa"/>
                        <w:tblInd w:w="10" w:type="dxa"/>
                        <w:tblBorders>
                          <w:top w:val="single" w:color="aaaaaa" w:sz="8" w:space="0" w:shadow="0" w:frame="0"/>
                          <w:left w:val="single" w:color="aaaaaa" w:sz="8" w:space="0" w:shadow="0" w:frame="0"/>
                          <w:bottom w:val="single" w:color="aaaaaa" w:sz="8" w:space="0" w:shadow="0" w:frame="0"/>
                          <w:right w:val="single" w:color="aaaaaa" w:sz="8" w:space="0" w:shadow="0" w:frame="0"/>
                          <w:insideH w:val="single" w:color="aaaaaa" w:sz="8" w:space="0" w:shadow="0" w:frame="0"/>
                          <w:insideV w:val="single" w:color="aaaaaa" w:sz="8" w:space="0" w:shadow="0" w:frame="0"/>
                        </w:tblBorders>
                        <w:shd w:val="clear" w:color="auto" w:fill="auto"/>
                        <w:tblLayout w:type="fixed"/>
                      </w:tblPr>
                      <w:tblGrid>
                        <w:gridCol w:w="8860"/>
                      </w:tblGrid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Биатрон комнатный Биоптрон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2,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00001591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Биатрон профи Биоптрон Компакт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00001212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Измеритель давления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TOHOMETR UA - 702,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00001207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Стерилизатор воздушный ГП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-80,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МО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(510*455*340),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00001612    </w:t>
                            </w:r>
                          </w:p>
                        </w:tc>
                      </w:tr>
                    </w:tbl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  <w:r>
        <mc:AlternateContent>
          <mc:Choice Requires="wps">
            <w:drawing>
              <wp:anchor distT="152400" distB="152400" distL="152400" distR="152400" simplePos="0" relativeHeight="251665408" behindDoc="0" locked="0" layoutInCell="1" allowOverlap="1">
                <wp:simplePos x="0" y="0"/>
                <wp:positionH relativeFrom="page">
                  <wp:posOffset>1235392</wp:posOffset>
                </wp:positionH>
                <wp:positionV relativeFrom="page">
                  <wp:posOffset>220979</wp:posOffset>
                </wp:positionV>
                <wp:extent cx="5626100" cy="5877967"/>
                <wp:effectExtent l="0" t="0" r="0" b="0"/>
                <wp:wrapTopAndBottom distT="152400" distB="152400"/>
                <wp:docPr id="107374183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6100" cy="587796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8860" w:type="dxa"/>
                              <w:tblInd w:w="10" w:type="dxa"/>
                              <w:tblBorders>
                                <w:top w:val="single" w:color="aaaaaa" w:sz="8" w:space="0" w:shadow="0" w:frame="0"/>
                                <w:left w:val="single" w:color="aaaaaa" w:sz="8" w:space="0" w:shadow="0" w:frame="0"/>
                                <w:bottom w:val="single" w:color="aaaaaa" w:sz="8" w:space="0" w:shadow="0" w:frame="0"/>
                                <w:right w:val="single" w:color="aaaaaa" w:sz="8" w:space="0" w:shadow="0" w:frame="0"/>
                                <w:insideH w:val="single" w:color="aaaaaa" w:sz="8" w:space="0" w:shadow="0" w:frame="0"/>
                                <w:insideV w:val="single" w:color="aaaaaa" w:sz="8" w:space="0" w:shadow="0" w:frame="0"/>
                              </w:tblBorders>
                              <w:shd w:val="clear" w:color="auto" w:fill="auto"/>
                              <w:tblLayout w:type="fixed"/>
                            </w:tblPr>
                            <w:tblGrid>
                              <w:gridCol w:w="8860"/>
                            </w:tblGrid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Станок вертикально сверлильный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А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-135,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00001545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Станок для расточки тормазных барабанов УКБ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Р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-114,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00001548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Станок для расточки тормозных барабанов Р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-117,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00001554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Станок отделочно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расточной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Е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78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ПН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00001176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Станок токарно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винторе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16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-20,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00001546    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Станок точильно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шлифовальный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Б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634,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00001177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Станок точильно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шлифовальный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631,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00001179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Станок уневерсально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заточной ЗМ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-642,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00001169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Станок фрезерно консольный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Р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82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Г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00001183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Стенд для демонтажа шин СП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-2613,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00001549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Стенд для демонтажа шин СП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-2614,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00001123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Стенд для демонтажа шин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00001547   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Стенд для разборки и сборки рессор ав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ей ЦКБ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Р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-203,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00001185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Стенд для разборки рессор Р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-275, 1320*1250*1420,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00001122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Таль электрическая пер г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п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-5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т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00001558  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Таль электрическая пер ТЭ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-200-412,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00001175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Таль электрическая пер ТЭ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200-412,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00001552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Таль электрическая пер ТЭ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-320-51120,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00001550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Тележка с выпрямителем для пуска автомобилей Э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-305,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00001164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Тепловая пушка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Hintek prof 05220 5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кВт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220,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00000388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Тепловая пушка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Hintek prof 05220 5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кВт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220,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00000391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Тепловая пушка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Hintek prof 05220 5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кВт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220,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00000393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Тепловая пушка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Hintek prof 05220 5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кВт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220,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00000394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Тепловентилятор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"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Фаворит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"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ТВ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-12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кВт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380,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00000396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Тепловентилятор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"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Фаворит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"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ТВ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-12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кВт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380,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00000397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Тепловентилятор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"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Фаворит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"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ТВ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-12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кВт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380,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00000398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Тепловентилятор КЭВ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20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Т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10(20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кВт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/380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В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2500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М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3/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ч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),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00000384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Тепловентилятор КЭВ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30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Т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10(30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кВт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/380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В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2500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М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3/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ч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),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00000385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Тепловентилятор КЭВ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60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Т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10(60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кВт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380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В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5000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м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3/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ч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),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00000387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Тепловентилятор КЭВ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-35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Т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10 (35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кВт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380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В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2500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м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3/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ч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),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00000386      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visibility:visible;position:absolute;margin-left:97.3pt;margin-top:17.4pt;width:443.0pt;height:462.8pt;z-index:25166540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tbl>
                      <w:tblPr>
                        <w:tblW w:w="8860" w:type="dxa"/>
                        <w:tblInd w:w="10" w:type="dxa"/>
                        <w:tblBorders>
                          <w:top w:val="single" w:color="aaaaaa" w:sz="8" w:space="0" w:shadow="0" w:frame="0"/>
                          <w:left w:val="single" w:color="aaaaaa" w:sz="8" w:space="0" w:shadow="0" w:frame="0"/>
                          <w:bottom w:val="single" w:color="aaaaaa" w:sz="8" w:space="0" w:shadow="0" w:frame="0"/>
                          <w:right w:val="single" w:color="aaaaaa" w:sz="8" w:space="0" w:shadow="0" w:frame="0"/>
                          <w:insideH w:val="single" w:color="aaaaaa" w:sz="8" w:space="0" w:shadow="0" w:frame="0"/>
                          <w:insideV w:val="single" w:color="aaaaaa" w:sz="8" w:space="0" w:shadow="0" w:frame="0"/>
                        </w:tblBorders>
                        <w:shd w:val="clear" w:color="auto" w:fill="auto"/>
                        <w:tblLayout w:type="fixed"/>
                      </w:tblPr>
                      <w:tblGrid>
                        <w:gridCol w:w="8860"/>
                      </w:tblGrid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Станок вертикально сверлильный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2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А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-135,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00001545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Станок для расточки тормазных барабанов УКБ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-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Р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-114,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00001548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Станок для расточки тормозных барабанов Р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-117,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00001554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Станок отделочно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-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расточной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2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Е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78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ПН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00001176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Станок токарно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-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винторе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16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-20,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00001546    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Станок точильно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-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шлифовальный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3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Б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634,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00001177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Станок точильно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-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шлифовальный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3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631,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00001179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Станок уневерсально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-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заточной ЗМ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-642,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00001169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Станок фрезерно консольный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6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Р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82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Г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00001183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Стенд для демонтажа шин СП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-2613,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00001549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Стенд для демонтажа шин СП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-2614,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00001123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Стенд для демонтажа шин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00001547   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Стенд для разборки и сборки рессор ав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-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ей ЦКБ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-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Р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-203,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00001185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Стенд для разборки рессор Р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-275, 1320*1250*1420,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00001122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Таль электрическая пер г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/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п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-5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т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00001558  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Таль электрическая пер ТЭ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-200-412,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00001175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Таль электрическая пер ТЭ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200-412,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00001552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Таль электрическая пер ТЭ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-320-51120,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00001550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Тележка с выпрямителем для пуска автомобилей Э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-305,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00001164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Тепловая пушка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Hintek prof 05220 5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кВт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220,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00000388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Тепловая пушка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Hintek prof 05220 5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кВт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220,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00000391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Тепловая пушка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Hintek prof 05220 5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кВт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220,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00000393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Тепловая пушка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Hintek prof 05220 5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кВт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220,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00000394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Тепловентилятор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"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Фаворит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"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ТВ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-12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кВт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380,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00000396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Тепловентилятор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"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Фаворит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"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ТВ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-12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кВт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380,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00000397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Тепловентилятор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"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Фаворит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"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ТВ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-12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кВт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380,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00000398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Тепловентилятор КЭВ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20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Т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10(20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кВт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/380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В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2500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М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3/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ч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),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00000384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Тепловентилятор КЭВ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30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Т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10(30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кВт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/380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В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2500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М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3/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ч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),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00000385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Тепловентилятор КЭВ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60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Т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10(60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кВт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380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В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5000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м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3/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ч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),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00000387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Тепловентилятор КЭВ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-35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Т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10 (35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кВт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380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В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2500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м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3/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ч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),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00000386      </w:t>
                            </w:r>
                          </w:p>
                        </w:tc>
                      </w:tr>
                    </w:tbl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6432" behindDoc="0" locked="0" layoutInCell="1" allowOverlap="1">
                <wp:simplePos x="0" y="0"/>
                <wp:positionH relativeFrom="page">
                  <wp:posOffset>1241742</wp:posOffset>
                </wp:positionH>
                <wp:positionV relativeFrom="page">
                  <wp:posOffset>6486296</wp:posOffset>
                </wp:positionV>
                <wp:extent cx="5626100" cy="587797"/>
                <wp:effectExtent l="0" t="0" r="0" b="0"/>
                <wp:wrapTopAndBottom distT="152400" distB="152400"/>
                <wp:docPr id="107374183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6100" cy="58779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8860" w:type="dxa"/>
                              <w:tblInd w:w="10" w:type="dxa"/>
                              <w:tblBorders>
                                <w:top w:val="single" w:color="aaaaaa" w:sz="8" w:space="0" w:shadow="0" w:frame="0"/>
                                <w:left w:val="single" w:color="aaaaaa" w:sz="8" w:space="0" w:shadow="0" w:frame="0"/>
                                <w:bottom w:val="single" w:color="aaaaaa" w:sz="8" w:space="0" w:shadow="0" w:frame="0"/>
                                <w:right w:val="single" w:color="aaaaaa" w:sz="8" w:space="0" w:shadow="0" w:frame="0"/>
                                <w:insideH w:val="single" w:color="aaaaaa" w:sz="8" w:space="0" w:shadow="0" w:frame="0"/>
                                <w:insideV w:val="single" w:color="aaaaaa" w:sz="8" w:space="0" w:shadow="0" w:frame="0"/>
                              </w:tblBorders>
                              <w:shd w:val="clear" w:color="auto" w:fill="auto"/>
                              <w:tblLayout w:type="fixed"/>
                            </w:tblPr>
                            <w:tblGrid>
                              <w:gridCol w:w="8860"/>
                            </w:tblGrid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Шкаф вытяжной для хим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реакции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ШНЖ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, V-1,9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м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3,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00001137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Шкаф вытяжной для хим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реакции ЗШНЖ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, V -1,86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мЗ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00001138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Шкаф вытяжной для хим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реакции Ш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-2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ВНЖ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, V-2,2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м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3,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00001139        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97.8pt;margin-top:510.7pt;width:443.0pt;height:46.3pt;z-index:25166643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tbl>
                      <w:tblPr>
                        <w:tblW w:w="8860" w:type="dxa"/>
                        <w:tblInd w:w="10" w:type="dxa"/>
                        <w:tblBorders>
                          <w:top w:val="single" w:color="aaaaaa" w:sz="8" w:space="0" w:shadow="0" w:frame="0"/>
                          <w:left w:val="single" w:color="aaaaaa" w:sz="8" w:space="0" w:shadow="0" w:frame="0"/>
                          <w:bottom w:val="single" w:color="aaaaaa" w:sz="8" w:space="0" w:shadow="0" w:frame="0"/>
                          <w:right w:val="single" w:color="aaaaaa" w:sz="8" w:space="0" w:shadow="0" w:frame="0"/>
                          <w:insideH w:val="single" w:color="aaaaaa" w:sz="8" w:space="0" w:shadow="0" w:frame="0"/>
                          <w:insideV w:val="single" w:color="aaaaaa" w:sz="8" w:space="0" w:shadow="0" w:frame="0"/>
                        </w:tblBorders>
                        <w:shd w:val="clear" w:color="auto" w:fill="auto"/>
                        <w:tblLayout w:type="fixed"/>
                      </w:tblPr>
                      <w:tblGrid>
                        <w:gridCol w:w="8860"/>
                      </w:tblGrid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Шкаф вытяжной для хим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реакции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2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ШНЖ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, V-1,9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м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3,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00001137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Шкаф вытяжной для хим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реакции ЗШНЖ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, V -1,86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мЗ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00001138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Шкаф вытяжной для хим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реакции Ш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-2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ВНЖ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, V-2,2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м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3,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00001139        </w:t>
                            </w:r>
                          </w:p>
                        </w:tc>
                      </w:tr>
                    </w:tbl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7456" behindDoc="0" locked="0" layoutInCell="1" allowOverlap="1">
                <wp:simplePos x="0" y="0"/>
                <wp:positionH relativeFrom="page">
                  <wp:posOffset>1241742</wp:posOffset>
                </wp:positionH>
                <wp:positionV relativeFrom="page">
                  <wp:posOffset>7118543</wp:posOffset>
                </wp:positionV>
                <wp:extent cx="5626100" cy="1175594"/>
                <wp:effectExtent l="0" t="0" r="0" b="0"/>
                <wp:wrapTopAndBottom distT="152400" distB="152400"/>
                <wp:docPr id="1073741833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6100" cy="11755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8860" w:type="dxa"/>
                              <w:tblInd w:w="10" w:type="dxa"/>
                              <w:tblBorders>
                                <w:top w:val="single" w:color="aaaaaa" w:sz="8" w:space="0" w:shadow="0" w:frame="0"/>
                                <w:left w:val="single" w:color="aaaaaa" w:sz="8" w:space="0" w:shadow="0" w:frame="0"/>
                                <w:bottom w:val="single" w:color="aaaaaa" w:sz="8" w:space="0" w:shadow="0" w:frame="0"/>
                                <w:right w:val="single" w:color="aaaaaa" w:sz="8" w:space="0" w:shadow="0" w:frame="0"/>
                                <w:insideH w:val="single" w:color="aaaaaa" w:sz="8" w:space="0" w:shadow="0" w:frame="0"/>
                                <w:insideV w:val="single" w:color="aaaaaa" w:sz="8" w:space="0" w:shadow="0" w:frame="0"/>
                              </w:tblBorders>
                              <w:shd w:val="clear" w:color="auto" w:fill="auto"/>
                              <w:tblLayout w:type="fixed"/>
                            </w:tblPr>
                            <w:tblGrid>
                              <w:gridCol w:w="8860"/>
                            </w:tblGrid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Факсимильный аппарат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00000007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Холодильник Саратов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00001385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Холодильник Саратов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00001386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Шкаф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00000245        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Шкаф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00000247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Шкаф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00000246                                                                         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97.8pt;margin-top:560.5pt;width:443.0pt;height:92.6pt;z-index:25166745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tbl>
                      <w:tblPr>
                        <w:tblW w:w="8860" w:type="dxa"/>
                        <w:tblInd w:w="10" w:type="dxa"/>
                        <w:tblBorders>
                          <w:top w:val="single" w:color="aaaaaa" w:sz="8" w:space="0" w:shadow="0" w:frame="0"/>
                          <w:left w:val="single" w:color="aaaaaa" w:sz="8" w:space="0" w:shadow="0" w:frame="0"/>
                          <w:bottom w:val="single" w:color="aaaaaa" w:sz="8" w:space="0" w:shadow="0" w:frame="0"/>
                          <w:right w:val="single" w:color="aaaaaa" w:sz="8" w:space="0" w:shadow="0" w:frame="0"/>
                          <w:insideH w:val="single" w:color="aaaaaa" w:sz="8" w:space="0" w:shadow="0" w:frame="0"/>
                          <w:insideV w:val="single" w:color="aaaaaa" w:sz="8" w:space="0" w:shadow="0" w:frame="0"/>
                        </w:tblBorders>
                        <w:shd w:val="clear" w:color="auto" w:fill="auto"/>
                        <w:tblLayout w:type="fixed"/>
                      </w:tblPr>
                      <w:tblGrid>
                        <w:gridCol w:w="8860"/>
                      </w:tblGrid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Факсимильный аппарат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00000007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Холодильник Саратов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00001385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Холодильник Саратов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00001386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Шкаф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00000245        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Шкаф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00000247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Шкаф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00000246                                                                         </w:t>
                            </w:r>
                          </w:p>
                        </w:tc>
                      </w:tr>
                    </w:tbl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</w:t>
      </w:r>
      <w:r>
        <mc:AlternateContent>
          <mc:Choice Requires="wps">
            <w:drawing>
              <wp:anchor distT="152400" distB="152400" distL="152400" distR="152400" simplePos="0" relativeHeight="251668480" behindDoc="0" locked="0" layoutInCell="1" allowOverlap="1">
                <wp:simplePos x="0" y="0"/>
                <wp:positionH relativeFrom="page">
                  <wp:posOffset>1235392</wp:posOffset>
                </wp:positionH>
                <wp:positionV relativeFrom="page">
                  <wp:posOffset>337820</wp:posOffset>
                </wp:positionV>
                <wp:extent cx="5626100" cy="7641357"/>
                <wp:effectExtent l="0" t="0" r="0" b="0"/>
                <wp:wrapTopAndBottom distT="152400" distB="152400"/>
                <wp:docPr id="107374183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6100" cy="764135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8860" w:type="dxa"/>
                              <w:tblInd w:w="10" w:type="dxa"/>
                              <w:tblBorders>
                                <w:top w:val="single" w:color="aaaaaa" w:sz="8" w:space="0" w:shadow="0" w:frame="0"/>
                                <w:left w:val="single" w:color="aaaaaa" w:sz="8" w:space="0" w:shadow="0" w:frame="0"/>
                                <w:bottom w:val="single" w:color="aaaaaa" w:sz="8" w:space="0" w:shadow="0" w:frame="0"/>
                                <w:right w:val="single" w:color="aaaaaa" w:sz="8" w:space="0" w:shadow="0" w:frame="0"/>
                                <w:insideH w:val="single" w:color="aaaaaa" w:sz="8" w:space="0" w:shadow="0" w:frame="0"/>
                                <w:insideV w:val="single" w:color="aaaaaa" w:sz="8" w:space="0" w:shadow="0" w:frame="0"/>
                              </w:tblBorders>
                              <w:shd w:val="clear" w:color="auto" w:fill="auto"/>
                              <w:tblLayout w:type="fixed"/>
                            </w:tblPr>
                            <w:tblGrid>
                              <w:gridCol w:w="8860"/>
                            </w:tblGrid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Ноутбук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Dell  Inspiron,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00000242             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Персональный комп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. Celeron 500 +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монитор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Samsung,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00001395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Персональный компьютер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+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монитор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15",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00001406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персональный компьютер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Celeron 1700,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00001413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Персональный компьютер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Celeron 1700,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00001425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Персональный компьютер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Celeron 1700,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00001411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персональный компьютер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Celeron 1800,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00001416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Персональный компьютер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Celeron 2000,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00001408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персональный компьютер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Celeron 2000 +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мон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Samsung,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00001410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Персональный компьютер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Celeron 2000 +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мон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Samsung,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00001409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Персональный компьютер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celeron 346 +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мон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samsung,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00001423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персональный компьютер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Prescott 630,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00001421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Персональный компьютер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Prescott 630 +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мон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samsung,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00001422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Принтер 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Epson Ix - 1170,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00001426       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Принтер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сканер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копир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LJ -M1005MFP,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00001427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Принтер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Canon LBP3010,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00001602   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Принтер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Canon LBP3010,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00001613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Принтер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Epson,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00000256              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Принтер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Epson FX- 1170,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00001393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Принтер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Epson LX - 300,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00001403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Принтер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Epson LX- 300,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00001394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Принтер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Epson Stulus Photo 1270 A3,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00001396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принтер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Samsung 1750,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00001417      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Принтер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SAMSUNG ML-1641,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00000409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принтер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SCX - 4216F (3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1),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00001412         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Принтер лазерный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KYOCERA FS-920,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00000226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Принтер лазерный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SAMSUNG ML-1615,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00000227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Принтер лазерный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XEROX-3150,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00000127        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Системный блок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"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Альфа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",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клавиатура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мышь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00000254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Стол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00000248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Стол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00000249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Стол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00000250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Стол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00000251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Стол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00000253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Стол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00000252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Стол письменный двухтумбовый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00000079 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Телефакс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PANASONIC KX-FT932,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00000232                 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Сварочное оборудование ВД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-306,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 N00001180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89" w:hRule="atLeast"/>
                              </w:trPr>
                              <w:tc>
                                <w:tcPr>
                                  <w:tcW w:type="dxa" w:w="88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fffff"/>
                                  <w:tcMar>
                                    <w:top w:type="dxa" w:w="0"/>
                                    <w:left w:type="dxa" w:w="40"/>
                                    <w:bottom w:type="dxa" w:w="40"/>
                                    <w:right w:type="dxa" w:w="4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Стиль таблицы 2"/>
                                    <w:tabs>
                                      <w:tab w:val="left" w:pos="720"/>
                                      <w:tab w:val="left" w:pos="1440"/>
                                      <w:tab w:val="left" w:pos="2160"/>
                                      <w:tab w:val="left" w:pos="2880"/>
                                      <w:tab w:val="left" w:pos="3600"/>
                                      <w:tab w:val="left" w:pos="4320"/>
                                      <w:tab w:val="left" w:pos="5040"/>
                                      <w:tab w:val="left" w:pos="5760"/>
                                      <w:tab w:val="left" w:pos="6480"/>
                                      <w:tab w:val="left" w:pos="7200"/>
                                      <w:tab w:val="left" w:pos="7920"/>
                                      <w:tab w:val="left" w:pos="8640"/>
                                    </w:tabs>
                                  </w:pP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Печь муфельная 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SNOL 7.2/1100, </w:t>
                                  </w:r>
                                  <w:r>
                                    <w:rPr>
                                      <w:rFonts w:ascii="Arial" w:hAnsi="Arial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инв</w:t>
                                  </w:r>
                                  <w:r>
                                    <w:rPr>
                                      <w:rFonts w:ascii="Arial" w:hAnsi="Arial"/>
                                      <w:sz w:val="16"/>
                                      <w:szCs w:val="16"/>
                                      <w:rtl w:val="0"/>
                                    </w:rPr>
                                    <w:t>. N00000165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visibility:visible;position:absolute;margin-left:97.3pt;margin-top:26.6pt;width:443.0pt;height:601.7pt;z-index:25166848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tbl>
                      <w:tblPr>
                        <w:tblW w:w="8860" w:type="dxa"/>
                        <w:tblInd w:w="10" w:type="dxa"/>
                        <w:tblBorders>
                          <w:top w:val="single" w:color="aaaaaa" w:sz="8" w:space="0" w:shadow="0" w:frame="0"/>
                          <w:left w:val="single" w:color="aaaaaa" w:sz="8" w:space="0" w:shadow="0" w:frame="0"/>
                          <w:bottom w:val="single" w:color="aaaaaa" w:sz="8" w:space="0" w:shadow="0" w:frame="0"/>
                          <w:right w:val="single" w:color="aaaaaa" w:sz="8" w:space="0" w:shadow="0" w:frame="0"/>
                          <w:insideH w:val="single" w:color="aaaaaa" w:sz="8" w:space="0" w:shadow="0" w:frame="0"/>
                          <w:insideV w:val="single" w:color="aaaaaa" w:sz="8" w:space="0" w:shadow="0" w:frame="0"/>
                        </w:tblBorders>
                        <w:shd w:val="clear" w:color="auto" w:fill="auto"/>
                        <w:tblLayout w:type="fixed"/>
                      </w:tblPr>
                      <w:tblGrid>
                        <w:gridCol w:w="8860"/>
                      </w:tblGrid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Ноутбук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Dell  Inspiron,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00000242             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Персональный комп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. Celeron 500 +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монитор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Samsung,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00001395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Персональный компьютер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+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монитор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15",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00001406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персональный компьютер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Celeron 1700,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00001413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Персональный компьютер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Celeron 1700,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00001425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Персональный компьютер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Celeron 1700,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00001411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персональный компьютер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Celeron 1800,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00001416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Персональный компьютер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Celeron 2000,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00001408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персональный компьютер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Celeron 2000 +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мон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Samsung,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00001410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Персональный компьютер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Celeron 2000 +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мон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Samsung,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00001409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Персональный компьютер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celeron 346 +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мон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samsung,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00001423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персональный компьютер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Prescott 630,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00001421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Персональный компьютер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Prescott 630 +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мон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samsung,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00001422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Принтер 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Epson Ix - 1170,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00001426       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Принтер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сканер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копир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LJ -M1005MFP,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00001427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Принтер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Canon LBP3010,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00001602   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Принтер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Canon LBP3010,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00001613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Принтер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Epson,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00000256              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Принтер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Epson FX- 1170,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00001393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Принтер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Epson LX - 300,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00001403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Принтер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Epson LX- 300,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00001394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Принтер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Epson Stulus Photo 1270 A3,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00001396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принтер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Samsung 1750,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00001417      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Принтер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SAMSUNG ML-1641,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00000409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принтер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SCX - 4216F (3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1),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00001412         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Принтер лазерный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KYOCERA FS-920,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00000226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Принтер лазерный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SAMSUNG ML-1615,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00000227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Принтер лазерный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XEROX-3150,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00000127        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Системный блок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"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Альфа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",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клавиатура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мышь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00000254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Стол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00000248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Стол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00000249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Стол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00000250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Стол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00000251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Стол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00000253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Стол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00000252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Стол письменный двухтумбовый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00000079 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Телефакс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PANASONIC KX-FT932,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№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00000232                 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Сварочное оборудование ВД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-306,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 N00001180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289" w:hRule="atLeast"/>
                        </w:trPr>
                        <w:tc>
                          <w:tcPr>
                            <w:tcW w:type="dxa" w:w="88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fffff"/>
                            <w:tcMar>
                              <w:top w:type="dxa" w:w="0"/>
                              <w:left w:type="dxa" w:w="40"/>
                              <w:bottom w:type="dxa" w:w="40"/>
                              <w:right w:type="dxa" w:w="40"/>
                            </w:tcMar>
                            <w:vAlign w:val="center"/>
                          </w:tcPr>
                          <w:p>
                            <w:pPr>
                              <w:pStyle w:val="Стиль таблицы 2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  <w:tab w:val="left" w:pos="8640"/>
                              </w:tabs>
                            </w:pP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 xml:space="preserve">Печь муфельная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 xml:space="preserve">SNOL 7.2/1100, </w:t>
                            </w:r>
                            <w:r>
                              <w:rPr>
                                <w:rFonts w:ascii="Arial" w:hAnsi="Arial" w:hint="default"/>
                                <w:sz w:val="16"/>
                                <w:szCs w:val="16"/>
                                <w:rtl w:val="0"/>
                              </w:rPr>
                              <w:t>инв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  <w:rtl w:val="0"/>
                              </w:rPr>
                              <w:t>. N00000165</w:t>
                            </w:r>
                          </w:p>
                        </w:tc>
                      </w:tr>
                    </w:tbl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Конкурсный управляющий</w:t>
      </w:r>
    </w:p>
    <w:p>
      <w:pPr>
        <w:pStyle w:val="Основной текст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paragraph" w:styleId="Стиль таблицы 2">
    <w:name w:val="Стиль таблицы 2"/>
    <w:next w:val="Стиль таблицы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