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A6300" w:rsidRDefault="00205A19">
      <w:pPr>
        <w:pStyle w:val="ConsTitle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ДОГОВОР О ЗАДАТКЕ 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в счет обеспечения оплаты имущества, приобретаемого на торгах</w:t>
      </w:r>
    </w:p>
    <w:p w:rsidR="00EA6300" w:rsidRDefault="00205A19">
      <w:pPr>
        <w:pStyle w:val="ConsNonforma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г. Краснодар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 xml:space="preserve">                           «___» _________ 20</w:t>
      </w:r>
      <w:r w:rsidR="002D6652">
        <w:rPr>
          <w:rFonts w:ascii="Times New Roman" w:hAnsi="Times New Roman" w:cs="Times New Roman"/>
          <w:i/>
          <w:sz w:val="18"/>
          <w:szCs w:val="18"/>
        </w:rPr>
        <w:t>22</w:t>
      </w:r>
      <w:bookmarkStart w:id="0" w:name="_GoBack"/>
      <w:bookmarkEnd w:id="0"/>
      <w:r>
        <w:rPr>
          <w:rFonts w:ascii="Times New Roman" w:hAnsi="Times New Roman" w:cs="Times New Roman"/>
          <w:i/>
          <w:sz w:val="18"/>
          <w:szCs w:val="18"/>
        </w:rPr>
        <w:t>г.</w:t>
      </w:r>
    </w:p>
    <w:p w:rsidR="00EA6300" w:rsidRDefault="00205A19">
      <w:pPr>
        <w:pStyle w:val="ConsNormal"/>
        <w:ind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_________, в лице финансового управляющего </w:t>
      </w:r>
      <w:r w:rsidR="00A16FAF">
        <w:rPr>
          <w:rFonts w:ascii="Times New Roman" w:eastAsia="Times New Roman" w:hAnsi="Times New Roman" w:cs="Times New Roman"/>
          <w:sz w:val="18"/>
          <w:szCs w:val="18"/>
        </w:rPr>
        <w:t>Тимохиной Татьяны Николаевны</w:t>
      </w:r>
      <w:r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 Решения Арбитражного суда Калужской области по делу _________________, именуемый в дальнейшем, «Продавец», с одной стороны, и _____________________________________________, именуемый в дальнейшем «Покупатель» в лице____________________________________________________, действующего на основании _____________________________________________, с другой стороны,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1. ПРЕДМЕТ ДОГОВОРА</w:t>
      </w:r>
    </w:p>
    <w:p w:rsidR="00EA6300" w:rsidRDefault="00205A19">
      <w:pPr>
        <w:tabs>
          <w:tab w:val="left" w:pos="993"/>
        </w:tabs>
        <w:suppressAutoHyphens w:val="0"/>
        <w:ind w:firstLine="567"/>
        <w:jc w:val="both"/>
        <w:rPr>
          <w:b/>
          <w:i/>
          <w:sz w:val="18"/>
          <w:szCs w:val="18"/>
        </w:rPr>
      </w:pPr>
      <w:r>
        <w:rPr>
          <w:sz w:val="18"/>
          <w:szCs w:val="18"/>
        </w:rPr>
        <w:t xml:space="preserve">1.1.Заявитель обязуется перечислить на счет Организатора торгов задаток в счет обеспечения оплаты имущества: _______________________________________, приобретаемого на торгах в форме </w:t>
      </w:r>
      <w:r w:rsidR="00A16FAF">
        <w:rPr>
          <w:sz w:val="18"/>
          <w:szCs w:val="18"/>
        </w:rPr>
        <w:t>______________</w:t>
      </w:r>
      <w:r>
        <w:rPr>
          <w:sz w:val="18"/>
          <w:szCs w:val="18"/>
        </w:rPr>
        <w:t xml:space="preserve"> - ___% (____ процентов) от начальной цены продажи имущества: ____________ рублей без НДС в срок до __________ включительно.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1.2. В случае не поступления Организатору торгов задатка в срок до ___________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2. ОБЯЗАННОСТИ СТОРОН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 Заявитель обязан: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bCs/>
          <w:spacing w:val="-2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2.1.1. В платежном документе указать: «</w:t>
      </w:r>
      <w:r>
        <w:rPr>
          <w:rFonts w:ascii="Times New Roman" w:hAnsi="Times New Roman" w:cs="Times New Roman"/>
          <w:bCs/>
          <w:spacing w:val="-2"/>
          <w:sz w:val="18"/>
          <w:szCs w:val="18"/>
        </w:rPr>
        <w:t>Перечисление задатка за участие в торгах по купле-продаже имущества ________________, являющегося предметом залога ______________».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2.1.2. Обеспечить поступление указанных в п. 1.1 настоящего договора денежных средств на счет Организатора торгов к ______________ г.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2.1.3. В случае признания Заявителя победителем торгов в день проведения результатов торгов подписать протокол о результатах торгов и заключить с Организатором торгов договор купли-продажи имущества, засчитывается в счет оплаты по заключенному договору купли - продажи.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При отказе Заявителя от подписания протокола о результатах торгов, отказе от заключения в установленный срок договора купли–продажи, а также при не оплате стоимости приобретенного имущества в срок, указанный в договоре купли-продажи, задаток не возвращается, а Заявитель утрачивает право на приобретение имущества. 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2.1.5. Указать в разделе 5 настоящего договора банковские реквизиты для возврата задатка.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 Организатор торгов обязан: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2.2.1. В случае отзыва Заявителем поданной заявки до окончания срока приема заявок вернуть задаток в срок 5 дней со дня поступления уведомления об отзыве заявки за вычетом суммы банковской комиссии за перечисление такого платежа.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2.2.2. В случае снятия предмета торгов (какого-либо из лотов) с торгов, вернуть задаток в срок  5 дней со дня принятия решения об отмене торгов.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2.2.3. В случае принятия организатором торгов решения об отказе в допуске Заявителя к участию в торгах вернуть задаток в срок 5 дней со дня окончания срока приема заявок за вычетом суммы банковской комиссии за перечисление такого платежа, если Заявитель не исправил недостатки и в установленный срок не подал заявку на участие в торгах.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2.2.4. В случае непризнания Заявителя  победителем торгов вернуть задаток в срок 5 дней со дня подведения итогов торгов за вычетом суммы банковской комиссии за перечисление такого платежа.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3. СРОК ДЕЙСТВИЯ ДОГОВОРА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 Настоящий договор является договором присоединения.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 Настоящий договор считается заключенным со дня его подписания Заявителем, что свидетельствует о полном и безоговорочном акцепте.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4. ЗАКЛЮЧИТЕЛЬНЫЕ ПОЛОЖЕНИЯ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Калужской области.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Заявителя.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5. АДРЕСА И ПЛАТЕЖНЫЕ РЕКВИЗИТЫ СТОРОН</w:t>
      </w:r>
    </w:p>
    <w:tbl>
      <w:tblPr>
        <w:tblW w:w="964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5"/>
      </w:tblGrid>
      <w:tr w:rsidR="00EA6300">
        <w:trPr>
          <w:trHeight w:val="165"/>
        </w:trPr>
        <w:tc>
          <w:tcPr>
            <w:tcW w:w="4860" w:type="dxa"/>
            <w:shd w:val="clear" w:color="auto" w:fill="auto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  <w:p w:rsidR="00EA6300" w:rsidRDefault="00205A19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Организатор  торгов:</w:t>
            </w:r>
          </w:p>
        </w:tc>
        <w:tc>
          <w:tcPr>
            <w:tcW w:w="180" w:type="dxa"/>
            <w:shd w:val="clear" w:color="auto" w:fill="auto"/>
          </w:tcPr>
          <w:p w:rsidR="00EA6300" w:rsidRDefault="00EA630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  <w:p w:rsidR="00EA6300" w:rsidRDefault="00205A19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Заявитель:</w:t>
            </w:r>
          </w:p>
        </w:tc>
      </w:tr>
      <w:tr w:rsidR="00EA6300">
        <w:trPr>
          <w:trHeight w:val="308"/>
        </w:trPr>
        <w:tc>
          <w:tcPr>
            <w:tcW w:w="4860" w:type="dxa"/>
            <w:shd w:val="clear" w:color="auto" w:fill="auto"/>
          </w:tcPr>
          <w:p w:rsidR="00A16FAF" w:rsidRPr="00A16FAF" w:rsidRDefault="00A16FAF" w:rsidP="00A16FAF">
            <w:pPr>
              <w:pStyle w:val="Default"/>
              <w:rPr>
                <w:b/>
                <w:sz w:val="18"/>
                <w:szCs w:val="18"/>
              </w:rPr>
            </w:pPr>
            <w:r w:rsidRPr="00A16FAF">
              <w:rPr>
                <w:b/>
                <w:sz w:val="18"/>
                <w:szCs w:val="18"/>
              </w:rPr>
              <w:t>в лице Тимохиной Т.Н. (ИНН 519040146281)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>Банковские реквизиты: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Получатель: Тимохина Татьяна Николаевна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ИНН/КПП 7707083893/ 231043001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р/с 40817810830008488815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Банк: Краснодарское отделение №8619 ПАО Сбербанк БИК 040349602 </w:t>
            </w:r>
          </w:p>
          <w:p w:rsidR="00EA6300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>к/с 30101810100000000602</w:t>
            </w:r>
          </w:p>
        </w:tc>
        <w:tc>
          <w:tcPr>
            <w:tcW w:w="180" w:type="dxa"/>
            <w:shd w:val="clear" w:color="auto" w:fill="auto"/>
            <w:vAlign w:val="center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Банковские реквизиты: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Получатель: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р/с 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Банк: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 </w:t>
            </w:r>
          </w:p>
          <w:p w:rsidR="00EA6300" w:rsidRDefault="00205A19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к/с  </w:t>
            </w:r>
          </w:p>
        </w:tc>
      </w:tr>
      <w:tr w:rsidR="00EA6300">
        <w:tc>
          <w:tcPr>
            <w:tcW w:w="4860" w:type="dxa"/>
            <w:shd w:val="clear" w:color="auto" w:fill="auto"/>
          </w:tcPr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Адрес корреспонденции: 350000,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>г. Краснодар, а/я 103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>Электронная почта: tannya-</w:t>
            </w:r>
            <w:r w:rsidRPr="00A16FAF">
              <w:rPr>
                <w:sz w:val="18"/>
                <w:szCs w:val="18"/>
                <w:lang w:val="en-US"/>
              </w:rPr>
              <w:t>t</w:t>
            </w:r>
            <w:r w:rsidRPr="00A16FAF">
              <w:rPr>
                <w:sz w:val="18"/>
                <w:szCs w:val="18"/>
                <w:lang w:eastAsia="ru-RU"/>
              </w:rPr>
              <w:t>@yandex.ru</w:t>
            </w:r>
          </w:p>
          <w:p w:rsidR="00EA6300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Телефон </w:t>
            </w:r>
            <w:r w:rsidRPr="00A16FAF">
              <w:rPr>
                <w:sz w:val="18"/>
                <w:szCs w:val="18"/>
                <w:lang w:eastAsia="ru-RU"/>
              </w:rPr>
              <w:t>+7(988)</w:t>
            </w:r>
            <w:r w:rsidRPr="00A16FAF">
              <w:rPr>
                <w:sz w:val="18"/>
                <w:szCs w:val="18"/>
                <w:lang w:val="en-US" w:eastAsia="ru-RU"/>
              </w:rPr>
              <w:t>3112387</w:t>
            </w:r>
          </w:p>
        </w:tc>
        <w:tc>
          <w:tcPr>
            <w:tcW w:w="180" w:type="dxa"/>
            <w:shd w:val="clear" w:color="auto" w:fill="auto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EA6300" w:rsidRDefault="00EA6300">
            <w:pPr>
              <w:rPr>
                <w:sz w:val="18"/>
                <w:szCs w:val="18"/>
              </w:rPr>
            </w:pP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 корреспонденции: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Электронная почта: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Телефон:</w:t>
            </w:r>
          </w:p>
        </w:tc>
      </w:tr>
      <w:tr w:rsidR="00EA6300">
        <w:trPr>
          <w:trHeight w:val="577"/>
        </w:trPr>
        <w:tc>
          <w:tcPr>
            <w:tcW w:w="4860" w:type="dxa"/>
            <w:shd w:val="clear" w:color="auto" w:fill="auto"/>
          </w:tcPr>
          <w:p w:rsidR="00EA6300" w:rsidRDefault="00EA6300">
            <w:pPr>
              <w:rPr>
                <w:sz w:val="18"/>
                <w:szCs w:val="18"/>
              </w:rPr>
            </w:pPr>
          </w:p>
          <w:p w:rsidR="00EA6300" w:rsidRDefault="00205A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__________________ </w:t>
            </w:r>
            <w:r w:rsidR="00A16FAF">
              <w:rPr>
                <w:b/>
                <w:bCs/>
                <w:sz w:val="20"/>
                <w:szCs w:val="20"/>
              </w:rPr>
              <w:t>Т.Н.Тимохина</w:t>
            </w:r>
          </w:p>
        </w:tc>
        <w:tc>
          <w:tcPr>
            <w:tcW w:w="180" w:type="dxa"/>
            <w:shd w:val="clear" w:color="auto" w:fill="auto"/>
          </w:tcPr>
          <w:p w:rsidR="00EA6300" w:rsidRDefault="00EA6300">
            <w:pPr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EA6300" w:rsidRDefault="00EA6300">
            <w:pPr>
              <w:rPr>
                <w:sz w:val="18"/>
                <w:szCs w:val="18"/>
              </w:rPr>
            </w:pPr>
          </w:p>
          <w:p w:rsidR="00EA6300" w:rsidRDefault="00205A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__________________ ______________</w:t>
            </w:r>
          </w:p>
        </w:tc>
      </w:tr>
    </w:tbl>
    <w:p w:rsidR="00EA6300" w:rsidRDefault="00EA6300">
      <w:pPr>
        <w:rPr>
          <w:sz w:val="18"/>
          <w:szCs w:val="18"/>
        </w:rPr>
      </w:pPr>
    </w:p>
    <w:sectPr w:rsidR="00EA6300">
      <w:pgSz w:w="11906" w:h="16838"/>
      <w:pgMar w:top="284" w:right="567" w:bottom="142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300"/>
    <w:rsid w:val="00205A19"/>
    <w:rsid w:val="002D6652"/>
    <w:rsid w:val="00A16FAF"/>
    <w:rsid w:val="00EA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37824"/>
  <w15:docId w15:val="{F9DFD94D-58E4-48DD-81E9-205B09AA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67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E05449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E0544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ма примечания Знак"/>
    <w:basedOn w:val="a4"/>
    <w:uiPriority w:val="99"/>
    <w:semiHidden/>
    <w:qFormat/>
    <w:rsid w:val="00E0544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E05449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ConsNormal">
    <w:name w:val="ConsNormal"/>
    <w:qFormat/>
    <w:rsid w:val="00674678"/>
    <w:pPr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ConsNonformat">
    <w:name w:val="ConsNonformat"/>
    <w:qFormat/>
    <w:rsid w:val="00674678"/>
    <w:rPr>
      <w:rFonts w:ascii="Courier New" w:eastAsia="Arial" w:hAnsi="Courier New" w:cs="Courier New"/>
      <w:szCs w:val="20"/>
      <w:lang w:eastAsia="ar-SA"/>
    </w:rPr>
  </w:style>
  <w:style w:type="paragraph" w:customStyle="1" w:styleId="ConsTitle">
    <w:name w:val="ConsTitle"/>
    <w:qFormat/>
    <w:rsid w:val="00674678"/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">
    <w:name w:val="Текст1"/>
    <w:basedOn w:val="a"/>
    <w:qFormat/>
    <w:rsid w:val="00674678"/>
    <w:rPr>
      <w:rFonts w:ascii="Courier New" w:hAnsi="Courier New"/>
      <w:sz w:val="20"/>
    </w:rPr>
  </w:style>
  <w:style w:type="paragraph" w:styleId="ac">
    <w:name w:val="annotation text"/>
    <w:basedOn w:val="a"/>
    <w:uiPriority w:val="99"/>
    <w:semiHidden/>
    <w:unhideWhenUsed/>
    <w:qFormat/>
    <w:rsid w:val="00E05449"/>
    <w:rPr>
      <w:sz w:val="20"/>
      <w:szCs w:val="20"/>
    </w:rPr>
  </w:style>
  <w:style w:type="paragraph" w:styleId="ad">
    <w:name w:val="annotation subject"/>
    <w:basedOn w:val="ac"/>
    <w:next w:val="ac"/>
    <w:uiPriority w:val="99"/>
    <w:semiHidden/>
    <w:unhideWhenUsed/>
    <w:qFormat/>
    <w:rsid w:val="00E05449"/>
    <w:rPr>
      <w:b/>
      <w:bCs/>
    </w:rPr>
  </w:style>
  <w:style w:type="paragraph" w:styleId="ae">
    <w:name w:val="Balloon Text"/>
    <w:basedOn w:val="a"/>
    <w:uiPriority w:val="99"/>
    <w:semiHidden/>
    <w:unhideWhenUsed/>
    <w:qFormat/>
    <w:rsid w:val="00E05449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F21110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743</Words>
  <Characters>4236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Асатрян Маргарит</dc:creator>
  <dc:description/>
  <cp:lastModifiedBy>Мирослав Тимохин</cp:lastModifiedBy>
  <cp:revision>5</cp:revision>
  <dcterms:created xsi:type="dcterms:W3CDTF">2021-12-21T08:12:00Z</dcterms:created>
  <dcterms:modified xsi:type="dcterms:W3CDTF">2022-03-09T12:05:00Z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