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51C" w:rsidRPr="0091451C" w:rsidRDefault="005C7869" w:rsidP="00A71C3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96A69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Pr="00E96A69">
        <w:rPr>
          <w:rFonts w:ascii="Times New Roman" w:hAnsi="Times New Roman" w:cs="Times New Roman"/>
          <w:sz w:val="24"/>
          <w:szCs w:val="24"/>
        </w:rPr>
        <w:t>-</w:t>
      </w:r>
      <w:r w:rsidR="004577C7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577C7" w:rsidRPr="00E96A69">
        <w:rPr>
          <w:rFonts w:ascii="Times New Roman" w:hAnsi="Times New Roman" w:cs="Times New Roman"/>
          <w:b/>
          <w:sz w:val="24"/>
          <w:szCs w:val="24"/>
        </w:rPr>
        <w:t xml:space="preserve">конкурсный </w:t>
      </w:r>
      <w:r w:rsidRPr="00E96A69">
        <w:rPr>
          <w:rFonts w:ascii="Times New Roman" w:hAnsi="Times New Roman" w:cs="Times New Roman"/>
          <w:b/>
          <w:sz w:val="24"/>
          <w:szCs w:val="24"/>
        </w:rPr>
        <w:t xml:space="preserve">управляющий  </w:t>
      </w:r>
      <w:r w:rsidR="004577C7" w:rsidRPr="00E96A69">
        <w:rPr>
          <w:rFonts w:ascii="Times New Roman" w:hAnsi="Times New Roman" w:cs="Times New Roman"/>
          <w:b/>
          <w:sz w:val="24"/>
          <w:szCs w:val="24"/>
        </w:rPr>
        <w:t>ООО</w:t>
      </w:r>
      <w:r w:rsidR="00D651BC" w:rsidRPr="00E96A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77C7" w:rsidRPr="00E96A69">
        <w:rPr>
          <w:rFonts w:ascii="Times New Roman" w:hAnsi="Times New Roman" w:cs="Times New Roman"/>
          <w:b/>
          <w:sz w:val="24"/>
          <w:szCs w:val="24"/>
        </w:rPr>
        <w:t>«Природные ресурсы</w:t>
      </w:r>
      <w:r w:rsidR="00D651BC" w:rsidRPr="00E96A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77C7" w:rsidRPr="00E96A69">
        <w:rPr>
          <w:rFonts w:ascii="Times New Roman" w:hAnsi="Times New Roman" w:cs="Times New Roman"/>
          <w:b/>
          <w:sz w:val="24"/>
          <w:szCs w:val="24"/>
        </w:rPr>
        <w:t>М»</w:t>
      </w:r>
      <w:r w:rsidR="004577C7" w:rsidRPr="00E96A69">
        <w:rPr>
          <w:rFonts w:ascii="Times New Roman" w:hAnsi="Times New Roman" w:cs="Times New Roman"/>
          <w:sz w:val="24"/>
          <w:szCs w:val="24"/>
        </w:rPr>
        <w:t xml:space="preserve"> (309561, Белгородская обл., п.</w:t>
      </w:r>
      <w:r w:rsidR="009D0C99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577C7" w:rsidRPr="00E96A69">
        <w:rPr>
          <w:rFonts w:ascii="Times New Roman" w:hAnsi="Times New Roman" w:cs="Times New Roman"/>
          <w:sz w:val="24"/>
          <w:szCs w:val="24"/>
        </w:rPr>
        <w:t>Чернянка, ул.</w:t>
      </w:r>
      <w:r w:rsidR="009D0C99" w:rsidRPr="00E96A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C7" w:rsidRPr="00E96A69">
        <w:rPr>
          <w:rFonts w:ascii="Times New Roman" w:hAnsi="Times New Roman" w:cs="Times New Roman"/>
          <w:sz w:val="24"/>
          <w:szCs w:val="24"/>
        </w:rPr>
        <w:t>Волотовская</w:t>
      </w:r>
      <w:proofErr w:type="spellEnd"/>
      <w:r w:rsidR="004577C7" w:rsidRPr="00E96A69">
        <w:rPr>
          <w:rFonts w:ascii="Times New Roman" w:hAnsi="Times New Roman" w:cs="Times New Roman"/>
          <w:sz w:val="24"/>
          <w:szCs w:val="24"/>
        </w:rPr>
        <w:t>, 11, ИНН 3128047181, ОГРН 1043109206711, решением Арбитражного суда Белгородской обл</w:t>
      </w:r>
      <w:r w:rsidR="00D651BC" w:rsidRPr="00E96A69">
        <w:rPr>
          <w:rFonts w:ascii="Times New Roman" w:hAnsi="Times New Roman" w:cs="Times New Roman"/>
          <w:sz w:val="24"/>
          <w:szCs w:val="24"/>
        </w:rPr>
        <w:t>.</w:t>
      </w:r>
      <w:r w:rsidR="004577C7" w:rsidRPr="00E96A69">
        <w:rPr>
          <w:rFonts w:ascii="Times New Roman" w:hAnsi="Times New Roman" w:cs="Times New Roman"/>
          <w:sz w:val="24"/>
          <w:szCs w:val="24"/>
        </w:rPr>
        <w:t xml:space="preserve"> от </w:t>
      </w:r>
      <w:r w:rsidR="00D651BC" w:rsidRPr="00E96A69">
        <w:rPr>
          <w:rFonts w:ascii="Times New Roman" w:hAnsi="Times New Roman" w:cs="Times New Roman"/>
          <w:sz w:val="24"/>
          <w:szCs w:val="24"/>
        </w:rPr>
        <w:t>17</w:t>
      </w:r>
      <w:r w:rsidR="004577C7" w:rsidRPr="00E96A69">
        <w:rPr>
          <w:rFonts w:ascii="Times New Roman" w:hAnsi="Times New Roman" w:cs="Times New Roman"/>
          <w:sz w:val="24"/>
          <w:szCs w:val="24"/>
        </w:rPr>
        <w:t>.0</w:t>
      </w:r>
      <w:r w:rsidR="00D651BC" w:rsidRPr="00E96A69">
        <w:rPr>
          <w:rFonts w:ascii="Times New Roman" w:hAnsi="Times New Roman" w:cs="Times New Roman"/>
          <w:sz w:val="24"/>
          <w:szCs w:val="24"/>
        </w:rPr>
        <w:t>6</w:t>
      </w:r>
      <w:r w:rsidR="004577C7" w:rsidRPr="00E96A69">
        <w:rPr>
          <w:rFonts w:ascii="Times New Roman" w:hAnsi="Times New Roman" w:cs="Times New Roman"/>
          <w:sz w:val="24"/>
          <w:szCs w:val="24"/>
        </w:rPr>
        <w:t>.2020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г. </w:t>
      </w:r>
      <w:r w:rsidR="004577C7" w:rsidRPr="00E96A69">
        <w:rPr>
          <w:rFonts w:ascii="Times New Roman" w:hAnsi="Times New Roman" w:cs="Times New Roman"/>
          <w:sz w:val="24"/>
          <w:szCs w:val="24"/>
        </w:rPr>
        <w:t xml:space="preserve">по делу 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                №</w:t>
      </w:r>
      <w:r w:rsidR="004577C7" w:rsidRPr="00E96A69">
        <w:rPr>
          <w:rFonts w:ascii="Times New Roman" w:hAnsi="Times New Roman" w:cs="Times New Roman"/>
          <w:sz w:val="24"/>
          <w:szCs w:val="24"/>
        </w:rPr>
        <w:t>А08-2213/2019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577C7" w:rsidRPr="00E96A69">
        <w:rPr>
          <w:rFonts w:ascii="Times New Roman" w:hAnsi="Times New Roman" w:cs="Times New Roman"/>
          <w:sz w:val="24"/>
          <w:szCs w:val="24"/>
        </w:rPr>
        <w:t>признано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 банкротом</w:t>
      </w:r>
      <w:r w:rsidR="004577C7" w:rsidRPr="00E96A69">
        <w:rPr>
          <w:rFonts w:ascii="Times New Roman" w:hAnsi="Times New Roman" w:cs="Times New Roman"/>
          <w:sz w:val="24"/>
          <w:szCs w:val="24"/>
        </w:rPr>
        <w:t>, открыто конкурсное производство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) - </w:t>
      </w:r>
      <w:r w:rsidR="004577C7" w:rsidRPr="00E96A69">
        <w:rPr>
          <w:rFonts w:ascii="Times New Roman" w:hAnsi="Times New Roman" w:cs="Times New Roman"/>
          <w:b/>
          <w:sz w:val="24"/>
          <w:szCs w:val="24"/>
        </w:rPr>
        <w:t>Пономарев Алексей Юрьевич</w:t>
      </w:r>
      <w:r w:rsidR="004577C7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D651BC" w:rsidRPr="00E96A69">
        <w:rPr>
          <w:rFonts w:ascii="Times New Roman" w:hAnsi="Times New Roman" w:cs="Times New Roman"/>
          <w:sz w:val="24"/>
          <w:szCs w:val="24"/>
        </w:rPr>
        <w:t>(ИНН 366601457960, СНИЛС 064-720-52147,</w:t>
      </w:r>
      <w:r w:rsidR="00DE1833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D651BC" w:rsidRPr="00E96A69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="00D651BC" w:rsidRPr="00E96A69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D651BC" w:rsidRPr="00E96A69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="00D651BC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ponomarev_prm@</w:t>
        </w:r>
        <w:r w:rsidR="00D651BC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bk</w:t>
        </w:r>
        <w:r w:rsidR="00D651BC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D651BC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D651BC" w:rsidRPr="00E96A69">
        <w:rPr>
          <w:rFonts w:ascii="Times New Roman" w:hAnsi="Times New Roman" w:cs="Times New Roman"/>
          <w:sz w:val="24"/>
          <w:szCs w:val="24"/>
        </w:rPr>
        <w:t xml:space="preserve">, тел. 8(473)272-71-93; адрес для корреспонденции: 394030, г.Воронеж, ул. Кропоткина, 10; член Ассоциации «МСОПАУ» (125362, г. Москва, ул. Вишневая, д. 5, ОГРН 1027701024878, ИНН 7701321710) </w:t>
      </w:r>
      <w:r w:rsidR="00401ADF" w:rsidRPr="0091451C">
        <w:rPr>
          <w:rFonts w:ascii="Times New Roman" w:hAnsi="Times New Roman" w:cs="Times New Roman"/>
          <w:b/>
          <w:sz w:val="24"/>
          <w:szCs w:val="24"/>
        </w:rPr>
        <w:t xml:space="preserve">сообщает о проведении на электронной торговой площадке </w:t>
      </w:r>
      <w:r w:rsidR="00D651BC" w:rsidRPr="0091451C">
        <w:rPr>
          <w:rFonts w:ascii="Times New Roman" w:hAnsi="Times New Roman" w:cs="Times New Roman"/>
          <w:b/>
          <w:sz w:val="24"/>
          <w:szCs w:val="24"/>
        </w:rPr>
        <w:t>АО</w:t>
      </w:r>
      <w:r w:rsidR="00A71C3B" w:rsidRPr="009145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51BC" w:rsidRPr="0091451C">
        <w:rPr>
          <w:rFonts w:ascii="Times New Roman" w:hAnsi="Times New Roman" w:cs="Times New Roman"/>
          <w:b/>
          <w:sz w:val="24"/>
          <w:szCs w:val="24"/>
        </w:rPr>
        <w:t>«ИК</w:t>
      </w:r>
      <w:r w:rsidR="00A71C3B" w:rsidRPr="009145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51BC" w:rsidRPr="0091451C">
        <w:rPr>
          <w:rFonts w:ascii="Times New Roman" w:hAnsi="Times New Roman" w:cs="Times New Roman"/>
          <w:b/>
          <w:sz w:val="24"/>
          <w:szCs w:val="24"/>
        </w:rPr>
        <w:t>«МЕТА</w:t>
      </w:r>
      <w:r w:rsidR="00A71C3B" w:rsidRPr="0091451C">
        <w:rPr>
          <w:rFonts w:ascii="Times New Roman" w:hAnsi="Times New Roman" w:cs="Times New Roman"/>
          <w:b/>
          <w:sz w:val="24"/>
          <w:szCs w:val="24"/>
        </w:rPr>
        <w:t>» (</w:t>
      </w:r>
      <w:hyperlink r:id="rId5" w:history="1">
        <w:r w:rsidR="00A71C3B" w:rsidRPr="0091451C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u w:val="none"/>
            <w:lang w:val="en-US"/>
          </w:rPr>
          <w:t>www</w:t>
        </w:r>
        <w:r w:rsidR="00A71C3B" w:rsidRPr="0091451C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.meta-invest.ru</w:t>
        </w:r>
      </w:hyperlink>
      <w:r w:rsidR="00A71C3B" w:rsidRPr="0091451C">
        <w:rPr>
          <w:rFonts w:ascii="Times New Roman" w:hAnsi="Times New Roman" w:cs="Times New Roman"/>
          <w:b/>
          <w:sz w:val="24"/>
          <w:szCs w:val="24"/>
        </w:rPr>
        <w:t>)</w:t>
      </w:r>
      <w:r w:rsidR="00471074" w:rsidRPr="0091451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71C3B" w:rsidRPr="00E96A69" w:rsidRDefault="0091451C" w:rsidP="00A7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c 10.00ч. </w:t>
      </w:r>
      <w:r w:rsidR="00F562F9">
        <w:rPr>
          <w:rFonts w:ascii="Times New Roman" w:hAnsi="Times New Roman" w:cs="Times New Roman"/>
          <w:b/>
          <w:sz w:val="24"/>
          <w:szCs w:val="24"/>
          <w:highlight w:val="yellow"/>
        </w:rPr>
        <w:t>15</w:t>
      </w:r>
      <w:r w:rsidRPr="00907EE8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F562F9">
        <w:rPr>
          <w:rFonts w:ascii="Times New Roman" w:hAnsi="Times New Roman" w:cs="Times New Roman"/>
          <w:b/>
          <w:sz w:val="24"/>
          <w:szCs w:val="24"/>
          <w:highlight w:val="yellow"/>
        </w:rPr>
        <w:t>12</w:t>
      </w:r>
      <w:r w:rsidRPr="00907EE8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2021</w:t>
      </w:r>
      <w:r w:rsidRPr="00907EE8">
        <w:rPr>
          <w:rFonts w:ascii="Times New Roman" w:hAnsi="Times New Roman" w:cs="Times New Roman"/>
          <w:b/>
          <w:sz w:val="24"/>
          <w:szCs w:val="24"/>
          <w:highlight w:val="yellow"/>
        </w:rPr>
        <w:t>г. по 1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7.00ч. </w:t>
      </w:r>
      <w:r w:rsidR="00F562F9">
        <w:rPr>
          <w:rFonts w:ascii="Times New Roman" w:hAnsi="Times New Roman" w:cs="Times New Roman"/>
          <w:b/>
          <w:sz w:val="24"/>
          <w:szCs w:val="24"/>
          <w:highlight w:val="yellow"/>
        </w:rPr>
        <w:t>18</w:t>
      </w:r>
      <w:r w:rsidRPr="00907EE8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F562F9">
        <w:rPr>
          <w:rFonts w:ascii="Times New Roman" w:hAnsi="Times New Roman" w:cs="Times New Roman"/>
          <w:b/>
          <w:sz w:val="24"/>
          <w:szCs w:val="24"/>
          <w:highlight w:val="yellow"/>
        </w:rPr>
        <w:t>02</w:t>
      </w:r>
      <w:r w:rsidRPr="00907EE8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202</w:t>
      </w:r>
      <w:r w:rsidR="00F562F9">
        <w:rPr>
          <w:rFonts w:ascii="Times New Roman" w:hAnsi="Times New Roman" w:cs="Times New Roman"/>
          <w:b/>
          <w:sz w:val="24"/>
          <w:szCs w:val="24"/>
          <w:highlight w:val="yellow"/>
        </w:rPr>
        <w:t>2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г.</w:t>
      </w:r>
      <w:r w:rsidRPr="00907E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7EE8">
        <w:rPr>
          <w:rFonts w:ascii="Times New Roman" w:hAnsi="Times New Roman" w:cs="Times New Roman"/>
          <w:sz w:val="24"/>
          <w:szCs w:val="24"/>
        </w:rPr>
        <w:t>открытых торгов в форме публичного предложения по продаже имущества должника</w:t>
      </w:r>
      <w:r>
        <w:rPr>
          <w:rFonts w:ascii="Times New Roman" w:hAnsi="Times New Roman" w:cs="Times New Roman"/>
          <w:sz w:val="24"/>
          <w:szCs w:val="24"/>
        </w:rPr>
        <w:t xml:space="preserve"> (местонахождение:</w:t>
      </w:r>
      <w:r w:rsidR="00DE1833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71074">
        <w:rPr>
          <w:rFonts w:ascii="Times New Roman" w:hAnsi="Times New Roman" w:cs="Times New Roman"/>
          <w:sz w:val="24"/>
          <w:szCs w:val="24"/>
        </w:rPr>
        <w:t xml:space="preserve">Белгородская обл., </w:t>
      </w:r>
      <w:proofErr w:type="spellStart"/>
      <w:r w:rsidR="000C71F3" w:rsidRPr="00E96A69">
        <w:rPr>
          <w:rFonts w:ascii="Times New Roman" w:hAnsi="Times New Roman" w:cs="Times New Roman"/>
          <w:sz w:val="24"/>
          <w:szCs w:val="24"/>
        </w:rPr>
        <w:t>Чернянский</w:t>
      </w:r>
      <w:proofErr w:type="spellEnd"/>
      <w:r w:rsidR="000C71F3" w:rsidRPr="00E96A69">
        <w:rPr>
          <w:rFonts w:ascii="Times New Roman" w:hAnsi="Times New Roman" w:cs="Times New Roman"/>
          <w:sz w:val="24"/>
          <w:szCs w:val="24"/>
        </w:rPr>
        <w:t xml:space="preserve"> р-н, п. Чернянка</w:t>
      </w:r>
      <w:r w:rsidR="00DE1833" w:rsidRPr="00E96A69">
        <w:rPr>
          <w:rFonts w:ascii="Times New Roman" w:hAnsi="Times New Roman" w:cs="Times New Roman"/>
          <w:sz w:val="24"/>
          <w:szCs w:val="24"/>
        </w:rPr>
        <w:t>):</w:t>
      </w:r>
      <w:r w:rsidR="00362587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1A2298" w:rsidRPr="00E96A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1C3B" w:rsidRPr="00E96A69" w:rsidRDefault="00362587" w:rsidP="00A71C3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96A69">
        <w:rPr>
          <w:rFonts w:ascii="Times New Roman" w:hAnsi="Times New Roman" w:cs="Times New Roman"/>
          <w:b/>
          <w:sz w:val="24"/>
          <w:szCs w:val="24"/>
        </w:rPr>
        <w:t>Л</w:t>
      </w:r>
      <w:r w:rsidR="00401ADF" w:rsidRPr="00E96A69">
        <w:rPr>
          <w:rFonts w:ascii="Times New Roman" w:hAnsi="Times New Roman" w:cs="Times New Roman"/>
          <w:b/>
          <w:sz w:val="24"/>
          <w:szCs w:val="24"/>
        </w:rPr>
        <w:t>от</w:t>
      </w:r>
      <w:r w:rsidR="001A2298" w:rsidRPr="00E96A69">
        <w:rPr>
          <w:rFonts w:ascii="Times New Roman" w:hAnsi="Times New Roman" w:cs="Times New Roman"/>
          <w:b/>
          <w:sz w:val="24"/>
          <w:szCs w:val="24"/>
        </w:rPr>
        <w:t xml:space="preserve"> №1</w:t>
      </w:r>
      <w:r w:rsidR="00DE1833" w:rsidRPr="00E96A6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E5E18" w:rsidRPr="00E96A69">
        <w:rPr>
          <w:rFonts w:ascii="Times New Roman" w:hAnsi="Times New Roman" w:cs="Times New Roman"/>
          <w:sz w:val="20"/>
          <w:szCs w:val="20"/>
        </w:rPr>
        <w:t xml:space="preserve">Земельный участок, разрешенное использование: для размещения промышленных объектов, площадь: 1595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№31:08:1708006:136.  Земельный участок, разрешенное использование: для размещения промышленных объектов, площадь: 582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№31:08:1708006:191. Земельный участок, разрешенное использование: для торгово-закупочных целей, площадь: 922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ул.Крупской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№31:08:1708006:23.  Земельный участок, разрешенное использование: для производственных целей, площадь: 1170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№31:08:1708006:38. Земельный участок, разрешенное использование: под объект торговли, площадь: 57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ул.Дзержинского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19-в,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№31:08:1708006:55. Земельный участок, разрешенное использование: под объект торговли, площадь: 671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ул.Дзержинского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19-г,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№31:08:1708006:56. Земельный участок, разрешенное использование: под промышленными объектами, площадь: 630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установлено относительно ориентира колбасный цех, расположенного в границах участка, адрес ориентира: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кад.№31:08:1708006:61. Земельный участок, разрешенное использование: для промышленных целей, площадь: 670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относительно ориентира кондитерский цех,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№31:08:1708006:62. Земельный участок, разрешенное использование: под промышленными объектами, площадь: 4680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  Белгородская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ул.Крупской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№31:08:1708006:64. Земельный участок, разрешенное использование: для размещения промышленных объектов, площадь: 1157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  Белгородская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№31:08:1708006:82. Земельный участок, разрешенное использование: для размещения промышленных объектов, площадь: 42375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  Белгородская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№31:08:1708006:94. Земельный участок, разрешенное использование: для размещения автостоянки, площадь: 707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  Белгородская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№31:08:1708006:96. Земельный участок, разрешенное использование: для размещения промышленных объектов, площадь: 4000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  Белгородская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ул.Крупской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№31:08:1708006:95. Здание - маслобойный цех, назначение объекта: производственное, нежилое, вид разрешенного использования: данные отсутствуют площадь 527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>.№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31:08:1701001:183.  Здание - склад №3, назначение объекта: нежилое, вид разрешенного использования: данные отсутствуют, площадь 526,9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№31:08:1701001:185. Здание - склад №2, назначение объекта: складское, нежилое, вид разрешенного использования: данные отсутствуют, площадь 634,4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>.№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31:08:1701001:2254. Здание - склад №4, назначение объекта: нежилое, вид разрешенного использования: данные отсутствуют, площадь 730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31:08:1701001:2522. Здание - склад №5, назначение объекта: нежилое, вид разрешенного использования: данные отсутствуют, площадь 1179,9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№31:08:1701001:2523. Здание - колбасный цех, назначение объекта: нежилое, вид разрешенного использования: данные отсутствуют, площадь 251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№31:08:1701001:3984. Здание - кондитерский цех, назначение объекта: нежилое, вид разрешенного использования: данные отсутствуют, площадь 244,8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</w:t>
      </w:r>
      <w:r w:rsidR="008E5E18" w:rsidRPr="00E96A69">
        <w:rPr>
          <w:rFonts w:ascii="Times New Roman" w:hAnsi="Times New Roman" w:cs="Times New Roman"/>
          <w:sz w:val="20"/>
          <w:szCs w:val="20"/>
        </w:rPr>
        <w:lastRenderedPageBreak/>
        <w:t xml:space="preserve">№31:08:1701001:3986.  Здание - часть нежилого здания, склад, назначение объекта: нежилое, вид разрешенного использования: данные отсутствуют, площадь 617,5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№31:08:1701001:4001.  Здание - здание лаборатории контроля и качества зерна, назначение объекта: нежилое, вид разрешенного использования: данные отсутствуют, площадь 34,7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№31:08:1709001:130.  Здание - здание бытового корпуса с лабораторией, назначение объекта: нежилое, вид разрешенного использования: данные отсутствуют, площадь 110,4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№31:08:1709001:131.  Здание - здание производственного корпуса мельницы, назначение объекта: нежилое, вид разрешенного использования: данные отсутствуют, площадь 1052,1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№31:08:1709001:133. Сооружение - водонапорная башня, назначение объекта: нежилое, сооружения водозаборные, вид разрешенного использования: данные отсутствуют, площадь -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>. №31:08:1708006:212. Сооружение – водозаборная скважина, назначение объекта: нежилое, вид разрешенного использования: данные отсутствуют, площадь-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обл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>.,р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.№ 31:08:1708006:217.  Сооружение - сооружение весовой, назначение объекта: нежилое, вид разрешенного использования: данные отсутствуют, площадь -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№31:08:1709001:129. Сооружение - приемное устройство зерна с автотранспорта, назначение объекта: нежилое, вид разрешенного использования: данные отсутствуют, площадь -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№31:08:1709001:132. Автоматизированная система теплоснабжения;  Бункер аспирационных отходов; Бункер готовой продукции; Бункер для хранения зерна(белые закрома); Бункер для хранения зерна(черные  закрома); Вышка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норийная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; Вышка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норийная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для весовой; Газопровод низкого давления;  Газопровод среднего давления; Забор; Здание КПП;  Площадка асфальтированная; Сооружение заземления административного здания; Транспортная галерея; Труба дымовая; Трубопровод сжатого  воздуха; Узел учета газа и внутреннее газоснабжение; 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Биг-бег 95*95*130 низ-люк, верх-люк 1.5т1,5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куб.м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 - 15 шт., Бумага оберточная ф.1150 мм.пл.125г/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м.кв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.- 80,52 кг,  Мешок 50*83, 25 кг – 3870 шт., Мешок 56*108 т/о  -3374 шт., Мешок п/п 55/105 (б/у) – 5357 шт., Нитки "Квартет" (ЛШ) 1000м, суровые – 168 шт..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Стрейч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-пленка 50 см – 2шт., Этикетка "Мука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пшен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хлебопек.второй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сорт" – 500 шт., Этикетка "Мука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пшен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хлебопек.высший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сорт 50кг" – 18199 шт., Этикетка "Мука пшеничная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общ.назначения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 125-20"- 1054 шт., Этикетка "Мука пшеничная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общ.назначения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 55-23" - 12637 шт., Этикетка "Мука пшеничная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общ.назначения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 75-23" – 588 шт., Этикетка "Мука пшеничная хлебопек.1с 50кг" – 15701 шт., Этикетка "Отруби пшеничные ГОСТ7169-66" – 5653 шт., Авт.выкл.мод.1п  C 16А ВА 47-29 4,5ка ИЭК – 1 шт., Авт.выкл.мод.1п  C 16А ВА63 – 6 шт., Бункер 1000+1250 мм – 1 шт., Бункер 1000+2500 мм – 1 шт., Вальцы мукомольные – 6 шт., Вентилятор обдува SZ-FM9 – 1 шт., Вилка – 1 шт., Вилка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каб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16А 2Р+Е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перен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230В – 2 шт., Втулка Н208 – 6 шт., Втулка Н211 – 12 шт., Втулка Н216 – 8 шт., Выключатели магнитные, 3-проводные, кабель 3 м – 2 шт., Выключатель  1-кл.отк. – 3 шт., Выключатель автоматический 1п 6А – 2 шт., Гайка М8 DIN934 – 64,47 шт., Гайка М8 с нейл. Кольцом – 70 шт., Заглушка 90х50 мм – 2 шт., Заглушка для ЗНИ-16 мм2 – 20 шт., Изолятор DIN желтый – 10 шт., Интерфейсные модули реле – 18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Капролон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ф 40 мм – 2 шт., Клапан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электромагнытный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DN15, G 1/2. Латунь – 2 шт., Клемма 150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мм.кв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шина\шина – 14 шт., Клемма винтовая 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мм.кв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серая – 15 шт., Колено поворотное d-120, 45гр., с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отбортовкой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2 шт., Комплект запасных частей – 1 шт., Корпус замка без цилиндра Алекс – 1 шт., Кран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шар.бронза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Д/у 25 – 2 шт., Кран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Basis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г/ш рычаг Д\у 32 – 1 шт., Кран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FRAP1.1/2" г/г ручка–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шт.,Кран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муфтовый 11б27п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2 шт., Кран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муфтовый 11б27п1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3 шт., Кран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муфтовый 11б27п1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32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6 шт., Манжета армир.85*110*10 – 8 шт., Манжета армированная 50*70*10/2.2 – 1 шт., Мотор- редуктор 4МЦ2С-63-90-1,5-G320-ЦУЗ – 1 шт., Мотор-редуктор MRF 283-90-S4,электродвигатель – 1 шт., Мотор-редуктор MRF 283-90-S4,электродвигатель (Д-32) – 1 шт., М-редуктор ЗМЦ2С63-90-2,2-110 – 1 шт., Нож вальцового станка L-1250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mm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3 шт., Патрубки из оргстекла Д-145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mm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 L-150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mm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6 шт., Переход d-120 200х200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ст.т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1,5 мм – 3 шт., Питающий вал APV-1250 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Подшибник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3618 – 2 шт. Подшипник 11309 – 3 шт., Подшипник 1205 ЕТN9 – 8 шт., Подшипник 1216К – 4 шт., Подшипник 180206 – 6 шт., Подшипник 22208ЕК– 6 шт., Подшипник 22211ЕК – 11шт., Подшипник 22216ЕК – 4 шт. Подшипник 6303-2 – 8 шт. Преобразователь частоты– 2 шт. Пульт с дисплеем  KPE-LE02 для VFD-E – 2 шт. Рамка просеивающая на рассев – 25 шт., Резьба ДУ-32 – 2 шт.,  Резьба черная Д/У 20 – 110 шт., Резьба черная Д/У 25– 2 шт., Резьба черная Д/У 32 – 6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Ремен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8,5*1150/К – 4 шт., Ремень  А(А)-2000\К – 1 шт., Ремень  А(А)-560\К – 10 шт., Ремень  В(Б)-1150\К – 2 шт., Ремень  В(Б)-1400\К – 10 шт., Ремень  В(Б)-1500\К– 2 шт., Ремень  В(Б)-1800\К – 6 шт., Ремень  В(Б)-1900\К – 10шт., Ремень  В(Б)-2120/К – 4 шт., Ремень  В(Б)-2500\К – 2шт.. Ремень  В(Б)-4500\К- 5 шт., Ремень  В(Б)-5000\К – 8 шт., Ремень  В(Б)-5300/К – 15 шт., Ремень  В(Б)-5600\К – 3 шт., Ремень  В(Б)-6000\К – 7 шт., Ремень 22 DPL 1764 – 2 шт., Ремень SPA-1157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Stomil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3 шт., Ремень SPA-1207 KAIOU – 1 шт., Ремень Z(O)-2000/K – 4 шт., Ремень Z(O)-950/K– 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lastRenderedPageBreak/>
        <w:t xml:space="preserve">4 шт., Ремень Б 1450 – 6 шт., Ремень В (Б)-2500\К – 1 шт., Ремень УБ-4750 – 6 шт., Ремень ХPВ-2000- 8 шт., Сальник 85*110 – 2 шт., Сальник РG- 13,5  5..12 IP 54 – 316 шт., Сальник РG- 13,5 6-12 IP 68 – 38 шт., Сигнализатор СУМ-1М – 1 шт., Теплообменник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Cyclone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SHW 710x425x4R(8/16/10032/1) – 1 шт., Теплообменник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Cyclone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SHW 710x425x4R(8/16/10032/2) – 1 шт., Ткань для сит арт 54ПА70 ХХХ115/122– 20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м.п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., Труба самотечная Д-120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mm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10 шт., Трубная самотечная d-120, L-1000 мм, сталь-1,5м– 95 шт., Узел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Подшибника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UCFL209– 6 шт., Узел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Подшибника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UCP209– 4 шт., УЗО 2п 25А 30 мА F202 А– 1 шт., Устройство контроля аварийного освещения– 1 шт., Фильтр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ППсетчатый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32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16–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шт.,Фланец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65-10 атм. – 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шт.,Хомут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6 шт., Хомут 10*16 маяк–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шт.,Хомут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d-120– 38 шт., Шайба медная *14– 2 шт., Шайба ф6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гров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оц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– 0,5 кг., Шестигранник №36 н.д.,ст45 – 5,286 кг., Щетка нож вальцевого станка  L-1250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mm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1 шт., Балка двутавровая №24М- 177,72 кг, Балка двутавровая №35Ш1 – 845 кг, Гвозди № 70 – 2 шт., Гвозди строительные 3,0*70 (25кг)- 2 кг, Гвозди строительные 4,0*100 (25кг) – 3 кг, Держатель с защелкой 16 мм для труб– 100 шт., Жидкие гвозди– 1 шт., Кабель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ВБбШв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4*120– 10 м., Кабель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ВБбШв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4*35– 40 м., Кабель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ВБбШв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5*16– 104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м.,Кабель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ВВГ 4*16– 110 м., Кабель ВВГ 4*2,5– 140 м., Кабель ВВГ 4*4 Ч– 233 м., Кабель ВВГ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нг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3*10– 30 м., Кабель ВВГ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нг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3*6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круг.Элкаб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40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м.,Кабель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ВВГ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нг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4*10 – 75,5 м., Кабель ВВГ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нг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- FRLS 3*4– 150 м., Кабель ВВГнг (А)-LS 4х70(N) 1кВ многопроволочный– 12 м., Кабель ВВГнг 3*2,5 Ч (м)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плоск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. – 3 м., Кабель ВВГнг 5*1,5(м) – 375 м., Кабель ВВГнг 5*4 (м) – 6 м., Кабель ВВГнг 5*6 (м) – 12 м., Кабель ВВГнг(А)5*2,5 – 25м, Кабель ВВГнг/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КуВВнг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5*10 – 311 м, Кабель -канал 40х40 мм – 24м, Кабель КГ 1*10 – 20м, Кабель-канал 20*12,5 Leg30008 – 76 шт., Кабель-канал 25*16 (дл.2м) ИЭК – 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Кабель-канал 40*20 Leg30027 – 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Кабель-канал 40*25 (ДЛ.2М) ИЭК – 7 шт., Кабель-канал 40*25 Leg636307 – 15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Кабель-канал 60*40 (дл.2м) ИЭК – 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Кабель-канал 60*40 Leg636309 – 10шт, Кабель-канал 80*60 (дл.2м) ИЭК – 3шт, Кабель-канал 90*50 – 1 шт., Кабель-канал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перф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Т1 60*40 G (дл.2м) – 1 шт., Кабель-канал ТА-GN 80*60 (дл.2м) – 3 шт., Кабель-канал ТМС 40/1*17 (дл.2м) – 4 шт., Короб 350х1400– 3 шт., Короб 350х2500 мм– 1 шт., Коробка  У-994 (IP54) – 26 шт., Коробка КЗНС-16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гр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16А IP65– 4 шт., Коробка КОР-94-3– 4 шт., Коробка ответвит. с гладкими стенками 100*100*50мм - 2шт.,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100х100х50 – 194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85х85х40мм  IP54 TYCO– 28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ОП 100*100*50 IP54– 54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ОП 100*100*50 IP55– 3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ОП 150*110*70 – 43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ОП КОР-74 4-х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рожков.корболит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– 14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ОП УП-409 3-рожков. АВС– 150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СП 96*30мм HEGEL  У-192 – 20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У-994М IP54 100*100*80 – 3 шт., Корпус ЗРШ44М/компьютерный корпус– 1 шт., Кронштейн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настен.Р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/Г/ЖКУ рег. угол наклона – 4 шт., Крышка д/лотка осн.100 с/з L3000 – 7 шт., Лист г/к 12 мм – 549,5 кг,  Лист г/к 3,00мм (1,25х2,5) ст3сп –  75 кг, Лоток НЛ-5П У3 – 114 шт., Лоток перф.100*80 L3000ДСК 35302 – 10шт., Лоток перф.200*80 L3000 (дл.3м) ДСК – 58 шт., Лоток прямой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перф.ЛМс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-П 200х65-1,5ц УТ2,5 –  17 шт., Лоток угловой д/поворота трассы вгоризонталЛМс-90Г – 2 шт.,  Муфта каб.4КВТП-1 – 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упак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Муфта каб.4ПСТБ-В  – 1 шт., Наконечник -гильза изол.Е1012 10мм2 ИТК– 1 шт., Наконечник -гильза изол.Е1612 ИЭК– 1 шт., Наконечник -гильза изол.Е2508 ИЭК– 3 шт., Наконечник -гильза изол.Е4009 ИЭК– 4 шт., Наконечник медный DT-120мм– 25 шт., Наконечник медный 70мм– 18 шт., Наконечник НКИ 5,5-6 ИЭК– 3 шт., Наконечник ТМ 120-14,5-15,5– 2шт., Отвод 76х3,5– 20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шт.,Отвод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к/з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шовн.ченрые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Д/у 32– 5 шт., Отвод РР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канализ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D 100 (90) – 4 шт., Плинтус пластиковый– 52 шт., Полка К-1160 цУТ1,5– 14 шт., Полка К-1161 цУТ1,5– 9 шт., Полка кабельная  К-1160ц УТ1,5– 300 шт., Полка кабельная  К-1161ц УТ1,5– 80 шт., Полоса 25х4 – 87,626 кг, Полоса 40х4 – 45,09 кг, Полоса 50х5 – 200,08 кг, Провод АППВ 2х2,5 (м) – 12 м, Провод ПВ-1 35 Б – 5м, Провод ПВ-1 70,0 Б – 50м,  Провод ПВ3  1*70 ж/з – 27м, Провод ПВ-3 10,0 Ж/З (м) – 5м, Провод ПВ-3 1х10ж/э – 5м, Провод ПВ-3 2,5 Б – 500м, Провод ПВ-3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ПуГВ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10,0 Б – 20м, Провод ПВ-3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ПуГВ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6,0 Б – 10м, Провод ПВ-3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ПуГВ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6,0 Г – 45м, Провод ПВС 3х2,5 – 76,5 м, Профиль зетовый К241 У2 – 18шт., Профиль монт.К235 У2 (м) – 17шт.,Профиль монт.К241 зетовый У2 (дл.2м) – 11шт., Розетка - 1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Розетка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каб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16 А 2Р+Е на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пов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230В- 2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Розетка открытая – 3 шт., Скоба К 1157 УТ2,5 – 10шт., Скоба креп.металл.оцинк.двухлап.d26мм – 110 шт., Соединитель проф. – 4шт., Стойка К-1150 цУТ1,5 – 4шт., Стойка кабельная К-1150ц УТ1,5- 20 шт., Стыковочная планка – 10 м,  Теплоизоляция для труб – 36 шт., Труба металлопластп.ф20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Henco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1 м, Труба ПВХ d=8 мм – 2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Швелер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22 – 252 кг,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Швелер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К235 У2 – 6т, Шина нулевая 8*12-14/1 – 7шт., Шина нулевая 8*12-14/2 ИЭК – 4 шт., Шланг 04 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Эл.вилка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У-87-РБ плос.конт.ИШ-П-29IP43-01-10/42 – 8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Эл.патрон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Е-40 – 5шт., Алекс ручки HP-85.0423-CR – 1шт.,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Беруши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21 шт., Брезент с огнезащитной пропиткой шир.90 см – 15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м.п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., Бумага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Xerox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А4 -1 шт., Валик СИНТЕКС мастер 40х240мм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бюгель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6мм ворс 18мм – 3 шт., Ведро оцинкованное 9л  - 2 шт.,  Ведро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пласт.строительное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20 л  - 1шт., Ведро пожарное – 2 шт., Вилы 4-рогие круглые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Выска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2 шт., Горелка газовая ГИИ 7,3 кВт– 1 шт., Грабли 14-ти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зубые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, витые б\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черн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. – 3 шт., Иглы д/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пром.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шв.маш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" Триумф" №200/25– 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упак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., Кельма плиточника с деревянной ручкой КП– 2 шт., Ключ универсальный– 1 шт., Ковш  "МАСТЕР" штукатурный с пласт. ручкой– 1 шт.,  Коса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Штига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шт.,Кресло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BRABIX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Flasch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MG-302. хром, черное– 8 шт., Круг лепестковый торцевой КЛТ 1 125*22 КК19 Р60– 1 шт., Лампа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газораз.SON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-T B 70W Е27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Philips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5 шт., Лампа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ДНаТ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NAV-T SUPER– 5 шт., Лампа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ДНаТ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70вт Е 27 – 19 шт., Лампа КЛЛ 9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8E5E18" w:rsidRPr="00E96A69">
        <w:rPr>
          <w:rFonts w:ascii="Times New Roman" w:hAnsi="Times New Roman" w:cs="Times New Roman"/>
          <w:sz w:val="20"/>
          <w:szCs w:val="20"/>
          <w:lang w:val="en-US" w:eastAsia="ru-RU"/>
        </w:rPr>
        <w:t>EST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1 1</w:t>
      </w:r>
      <w:r w:rsidR="008E5E18" w:rsidRPr="00E96A69">
        <w:rPr>
          <w:rFonts w:ascii="Times New Roman" w:hAnsi="Times New Roman" w:cs="Times New Roman"/>
          <w:sz w:val="20"/>
          <w:szCs w:val="20"/>
          <w:lang w:val="en-US" w:eastAsia="ru-RU"/>
        </w:rPr>
        <w:t>U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/2</w:t>
      </w:r>
      <w:r w:rsidR="008E5E18" w:rsidRPr="00E96A69">
        <w:rPr>
          <w:rFonts w:ascii="Times New Roman" w:hAnsi="Times New Roman" w:cs="Times New Roman"/>
          <w:sz w:val="20"/>
          <w:szCs w:val="20"/>
          <w:lang w:val="en-US" w:eastAsia="ru-RU"/>
        </w:rPr>
        <w:t>P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,840, </w:t>
      </w:r>
      <w:r w:rsidR="008E5E18" w:rsidRPr="00E96A69">
        <w:rPr>
          <w:rFonts w:ascii="Times New Roman" w:hAnsi="Times New Roman" w:cs="Times New Roman"/>
          <w:sz w:val="20"/>
          <w:szCs w:val="20"/>
          <w:lang w:val="en-US" w:eastAsia="ru-RU"/>
        </w:rPr>
        <w:t>G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23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val="en-US" w:eastAsia="ru-RU"/>
        </w:rPr>
        <w:t>Feron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12 шт., Лампа линейная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люмине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сцентная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ЛЛ 18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L 18/765– 8 шт., Лампа линейная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люмине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сцентная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ЛЛ 36вт .L 36/765– 13 шт., Лампа ЛЛ 18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Dulux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L 18/830  2G11 – 15шт., Лампа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ПРЯМ.ВКЛ."эллипс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" опал. 250 Вт Е40 230В– 10 шт., Лампа С-220-60  В22d– 21 шт., Лента сигнальная "Электра" – 880 м, Лопата штыковая – 1 шт., Метла плоская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синтетич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с черенком– 3 шт., Набор инструмента Форс 82 предмета–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.,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Ответрка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индикаторная 170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ммжелтая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100-500 В– 1 шт., Припой ПОС-61 катушка 1,5 мм 100г с канифолью–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шт.,Рукав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пропановый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ф 9мм, красный– 10 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м.п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., Свет.ВРН-60взрывозащ.переноска 25м–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Свет.ЖПП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01-70-001– 4 шт., Светильник OPL\S 2х18 HF накладной  – 1 шт., Светильник OPL\S 4х18 HF накладной– 1 шт., Светильник НСП-17-200- 032 с\с– 1 шт., Таль ручная шестеренная ABLE CB-11– 1 шт., Терка полиуретановая, 100х400 мм– 2 шт., Ткань полотно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Холстопрошивное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1,5м 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м.п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– 5м,  Тяпка– 1 шт., Шпатель фасадный нерж., с пласт.ручк.450 мм – 1 шт., Щетка по металлу– 2 шт., Ботинки ТОФФ ВЯТКА-М кож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термопласт ПУ 36 – 1 пар, Ботинки ТОФФ ВЯТКА-М кож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термопласт ПУ 37– 1 пар, Ботинки ТОФФ ВЯТКА-М кож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термопласт ПУ 38– 1 пар, Ботинки ТОФФ КРАФТ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ут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 ПУ сукно 43 – 3 пар, Ботинки ТОФФ КРАФТ-М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.термоп.ПУ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(42) – 3 пар, Ботинки ТОФФ КРАФТ-М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цв.чер.термоп.ПУ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(43) – 1 пар, Ботинки ТОФФ КРАФТ-М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цв.чер.термоп.ПУ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(46) – 1 пар, Ботинки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Трейл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ИКС (Р)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цв.чер.сталь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200Дж ПУ\ТПУ 42– 2 пар, Ботинки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Трейл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ИКС (Р)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цв.чер.сталь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200Дж – 3 пар, Вкладыши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противошумные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ЗМ 1110 на шнурке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– 4 пар, Каска ЕВРОПА К-01 К3001 К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цв.крас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5 шт., Полуботинки ТОФФ СПАРТА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термопласт ПУ 44– 1 пар, Полуботинки ТОФФ СПАРТА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цв.чер.термопл.ПУ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40– 1 пар, Анализатор влажности МА–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Белизномер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муки РЗ-БПЛ-ЦМ– 1 шт., Блок дозирования воды– 1 шт., Блок триерный цилиндрический– 1 шт., Вентилятор ВР– 1 шт., Вентилятор высокого давления–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Весовыбойный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дозирующий комплекс– 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шт.,Весы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АВБ-170–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шт.,Весы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автомобильные ОПТИМУМ–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шт.,Весы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аналитические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ViBRA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HTR-220CE (0,0001г; 220г) 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Вибропитатель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Виброцентрифугал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AVE 40/100–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Вымольная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машина AKF 100– 2 шт., Дозатор GPM – 2 шт., Дозатор ДЛТ-16 – 10 шт., Дозатор ДЛТ-40 – 3 шт., Задвижка быстродействующая – 3 шт., Камнеотборник – 1 шт., Клапан вентиляционный пуск У2 БКП – 1 шт., Компрессор SF – 1 шт., Компрессор винтовой GA – 1 шт., Компьютер (в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нераб.состоянии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) – 1 шт., Конвейер KTIBU 20/33– 1 шт., Конвейер KTIBU 20/40– 1 шт., Конвейер KTIBU 30/33– 1 шт., Конвейер KTIBU 40/40– 1 шт., Конвейер РЗ БКШ-160- 5 шт., Конвейер РЗ БКШ-200 – 9 шт., Машина обоечная- 2 шт., Нория SEI 35/14 – 9шт., Нория SEI 50/18 – 1шт. Пила ленточная ПМ-ФПЛ-350– 1шт. Пила ленточная ПМ-ФПЛ-351– 1шт. Пневмотранспортная установка– 1шт. Прибор ПЧП-7– 1шт. Пробоотборник пневматический У1-УПП– 1шт. Программное обеспечение работы комплекса– 1шт. Рассев ЗРШ6-4М– 2 шт.,  Самотек элеваторный и мельничный– 1шт. Сепаратор воздушный ART 100 – 3 шт., Сепаратор магнитный  - 20 шт., Сепаратор ситовой ACS 100*200– 1шт. Серверная машина– 1шт. Сеть аспирационная– 1шт. Система автоматического дозирования воды– 1шт. Система видеонаблюдения– 1шт. Система водоснабжения– 1шт. Система загазованности по СО и СН в 4-х котельных– 1шт. Система наружного освещения мукомольного комплекса– 1шт. Система охранно-пожарной сигнализации -1шт. Система управления противопожарным водопроводом– 1шт. Стальная ёмкость  для хранения зерна– 3 шт. Станок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вальцевый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ARV- D– 1шт. Станок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вальцевый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ARV-1250– 3шт. Стойка администратора (4800*1940*1100) Стеллаж– 1шт. Увлажнитель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вихриевой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1шт. Фильтр рукавный ASF 26– 1шт. Фильтр рукавный ASF52– 1шт. Холодильное оборудование– 1шт.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Циклофен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CF 16 – 2 шт. Шкаф силовой– 1шт. Шкаф-купе– 1шт. Шкив приводной– 1шт. Шлагбаум– 1шт. Эл. двигатель 37*1000 1081 3/6 АИР225М6 БО1У2IP55– 1шт. Электротехническое оборудование– 1шт.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Энтолейтор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AIF 500– 4шт. </w:t>
      </w:r>
    </w:p>
    <w:p w:rsidR="00EF7B07" w:rsidRDefault="0091451C" w:rsidP="00EF7B0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С 10.00ч. </w:t>
      </w:r>
      <w:r w:rsidR="00F562F9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15</w:t>
      </w:r>
      <w:r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F562F9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12</w:t>
      </w:r>
      <w:r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.21г. по 10.00ч. </w:t>
      </w:r>
      <w:r w:rsidR="00F562F9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22</w:t>
      </w:r>
      <w:r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F562F9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12</w:t>
      </w:r>
      <w:r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.21г.</w:t>
      </w:r>
      <w:r w:rsidRPr="00C43886">
        <w:rPr>
          <w:rFonts w:ascii="Times New Roman" w:hAnsi="Times New Roman" w:cs="Times New Roman"/>
          <w:sz w:val="24"/>
          <w:szCs w:val="24"/>
        </w:rPr>
        <w:t xml:space="preserve"> устанавливается начальная продажная цена </w:t>
      </w:r>
      <w:r w:rsidRPr="005147C5">
        <w:rPr>
          <w:rFonts w:ascii="Times New Roman" w:hAnsi="Times New Roman" w:cs="Times New Roman"/>
          <w:sz w:val="24"/>
          <w:szCs w:val="24"/>
          <w:highlight w:val="yellow"/>
        </w:rPr>
        <w:t xml:space="preserve">– </w:t>
      </w:r>
      <w:r w:rsidR="00E903A5">
        <w:rPr>
          <w:rFonts w:ascii="Times New Roman" w:hAnsi="Times New Roman" w:cs="Times New Roman"/>
          <w:b/>
          <w:sz w:val="24"/>
          <w:szCs w:val="24"/>
          <w:highlight w:val="yellow"/>
          <w:lang w:eastAsia="ru-RU"/>
        </w:rPr>
        <w:t>73</w:t>
      </w:r>
      <w:r>
        <w:rPr>
          <w:rFonts w:ascii="Times New Roman" w:hAnsi="Times New Roman" w:cs="Times New Roman"/>
          <w:b/>
          <w:sz w:val="24"/>
          <w:szCs w:val="24"/>
          <w:highlight w:val="yellow"/>
          <w:lang w:eastAsia="ru-RU"/>
        </w:rPr>
        <w:t>707117,30</w:t>
      </w:r>
      <w:r w:rsidRPr="003A1D4C">
        <w:rPr>
          <w:rFonts w:ascii="Times New Roman" w:hAnsi="Times New Roman" w:cs="Times New Roman"/>
          <w:b/>
          <w:sz w:val="24"/>
          <w:szCs w:val="24"/>
          <w:highlight w:val="yellow"/>
          <w:lang w:eastAsia="ru-RU"/>
        </w:rPr>
        <w:t xml:space="preserve"> руб.</w:t>
      </w:r>
      <w:r w:rsidRPr="003A1D4C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 xml:space="preserve">  </w:t>
      </w:r>
      <w:r w:rsidRPr="00C43886">
        <w:rPr>
          <w:rFonts w:ascii="Times New Roman" w:hAnsi="Times New Roman" w:cs="Times New Roman"/>
          <w:sz w:val="24"/>
          <w:szCs w:val="24"/>
        </w:rPr>
        <w:t xml:space="preserve">Далее, каждые </w:t>
      </w:r>
      <w:r w:rsidR="00A76B63">
        <w:rPr>
          <w:rFonts w:ascii="Times New Roman" w:hAnsi="Times New Roman" w:cs="Times New Roman"/>
          <w:sz w:val="24"/>
          <w:szCs w:val="24"/>
        </w:rPr>
        <w:t>7</w:t>
      </w:r>
      <w:r w:rsidRPr="00C438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43886">
        <w:rPr>
          <w:rFonts w:ascii="Times New Roman" w:hAnsi="Times New Roman" w:cs="Times New Roman"/>
          <w:sz w:val="24"/>
          <w:szCs w:val="24"/>
        </w:rPr>
        <w:t xml:space="preserve">дней, </w:t>
      </w:r>
      <w:r w:rsidR="00A76B63">
        <w:rPr>
          <w:rFonts w:ascii="Times New Roman" w:hAnsi="Times New Roman" w:cs="Times New Roman"/>
          <w:sz w:val="24"/>
          <w:szCs w:val="24"/>
        </w:rPr>
        <w:t xml:space="preserve"> </w:t>
      </w:r>
      <w:r w:rsidR="00A76B63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с</w:t>
      </w:r>
      <w:proofErr w:type="gramEnd"/>
      <w:r w:rsidR="00A76B63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10.00 </w:t>
      </w:r>
      <w:r w:rsidR="00F562F9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22</w:t>
      </w:r>
      <w:r w:rsidR="00A76B63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F562F9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12.2021г. по 10.00 09</w:t>
      </w:r>
      <w:r w:rsidR="00A76B63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F562F9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02</w:t>
      </w:r>
      <w:r w:rsidR="00A76B63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F562F9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2</w:t>
      </w:r>
      <w:r w:rsidR="00A76B63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г.,</w:t>
      </w:r>
      <w:r w:rsidR="00A76B6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43886">
        <w:rPr>
          <w:rFonts w:ascii="Times New Roman" w:hAnsi="Times New Roman" w:cs="Times New Roman"/>
          <w:sz w:val="24"/>
          <w:szCs w:val="24"/>
        </w:rPr>
        <w:t>в течение 7</w:t>
      </w:r>
      <w:r w:rsidR="00A76B63">
        <w:rPr>
          <w:rFonts w:ascii="Times New Roman" w:hAnsi="Times New Roman" w:cs="Times New Roman"/>
          <w:sz w:val="24"/>
          <w:szCs w:val="24"/>
        </w:rPr>
        <w:t xml:space="preserve"> </w:t>
      </w:r>
      <w:r w:rsidRPr="00C43886">
        <w:rPr>
          <w:rFonts w:ascii="Times New Roman" w:hAnsi="Times New Roman" w:cs="Times New Roman"/>
          <w:sz w:val="24"/>
          <w:szCs w:val="24"/>
        </w:rPr>
        <w:t>периодов продажи</w:t>
      </w:r>
      <w:r w:rsidR="00A76B63">
        <w:rPr>
          <w:rFonts w:ascii="Times New Roman" w:hAnsi="Times New Roman" w:cs="Times New Roman"/>
          <w:sz w:val="24"/>
          <w:szCs w:val="24"/>
        </w:rPr>
        <w:t xml:space="preserve"> имущества, начальная цена </w:t>
      </w:r>
      <w:r w:rsidR="00A76B63" w:rsidRPr="00C43886">
        <w:rPr>
          <w:rFonts w:ascii="Times New Roman" w:hAnsi="Times New Roman" w:cs="Times New Roman"/>
          <w:sz w:val="24"/>
          <w:szCs w:val="24"/>
        </w:rPr>
        <w:t xml:space="preserve">продажи </w:t>
      </w:r>
      <w:r w:rsidR="00A76B63">
        <w:rPr>
          <w:rFonts w:ascii="Times New Roman" w:hAnsi="Times New Roman" w:cs="Times New Roman"/>
          <w:sz w:val="24"/>
          <w:szCs w:val="24"/>
        </w:rPr>
        <w:t xml:space="preserve">имущества последовательно </w:t>
      </w:r>
      <w:r w:rsidR="00A76B63" w:rsidRPr="00C43886">
        <w:rPr>
          <w:rFonts w:ascii="Times New Roman" w:hAnsi="Times New Roman" w:cs="Times New Roman"/>
          <w:sz w:val="24"/>
          <w:szCs w:val="24"/>
        </w:rPr>
        <w:t>снижается</w:t>
      </w:r>
      <w:r w:rsidR="00A76B63">
        <w:rPr>
          <w:rFonts w:ascii="Times New Roman" w:hAnsi="Times New Roman" w:cs="Times New Roman"/>
          <w:sz w:val="24"/>
          <w:szCs w:val="24"/>
        </w:rPr>
        <w:t xml:space="preserve"> на 10 процентов. </w:t>
      </w:r>
      <w:r w:rsidR="00A76B63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С 10.00ч. </w:t>
      </w:r>
      <w:r w:rsidR="00F562F9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09</w:t>
      </w:r>
      <w:r w:rsidR="00A76B63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F562F9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02</w:t>
      </w:r>
      <w:r w:rsidR="00A76B63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F562F9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2</w:t>
      </w:r>
      <w:r w:rsidR="00A76B63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г. </w:t>
      </w:r>
      <w:r w:rsidR="00F562F9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по 1</w:t>
      </w:r>
      <w:r w:rsidR="00C53243">
        <w:rPr>
          <w:rFonts w:ascii="Times New Roman" w:hAnsi="Times New Roman" w:cs="Times New Roman"/>
          <w:b/>
          <w:sz w:val="24"/>
          <w:szCs w:val="24"/>
          <w:highlight w:val="yellow"/>
        </w:rPr>
        <w:t>7</w:t>
      </w:r>
      <w:r w:rsidR="00A76B63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.00ч. </w:t>
      </w:r>
      <w:r w:rsidR="00F562F9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18</w:t>
      </w:r>
      <w:r w:rsidR="00A76B63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F562F9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02</w:t>
      </w:r>
      <w:r w:rsidR="00A76B63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F562F9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2</w:t>
      </w:r>
      <w:r w:rsidR="00A76B63" w:rsidRPr="00735D2E">
        <w:rPr>
          <w:rFonts w:ascii="Times New Roman" w:hAnsi="Times New Roman" w:cs="Times New Roman"/>
          <w:b/>
          <w:sz w:val="24"/>
          <w:szCs w:val="24"/>
          <w:highlight w:val="yellow"/>
        </w:rPr>
        <w:t>г</w:t>
      </w:r>
      <w:r w:rsidR="00A76B63" w:rsidRPr="00DB1717">
        <w:rPr>
          <w:rFonts w:ascii="Times New Roman" w:hAnsi="Times New Roman" w:cs="Times New Roman"/>
          <w:b/>
          <w:sz w:val="24"/>
          <w:szCs w:val="24"/>
        </w:rPr>
        <w:t>.</w:t>
      </w:r>
      <w:r w:rsidR="00A76B63">
        <w:rPr>
          <w:rFonts w:ascii="Times New Roman" w:hAnsi="Times New Roman" w:cs="Times New Roman"/>
          <w:sz w:val="24"/>
          <w:szCs w:val="24"/>
        </w:rPr>
        <w:t xml:space="preserve"> </w:t>
      </w:r>
      <w:r w:rsidR="00A76B63" w:rsidRPr="00C43886">
        <w:rPr>
          <w:rFonts w:ascii="Times New Roman" w:hAnsi="Times New Roman" w:cs="Times New Roman"/>
          <w:sz w:val="24"/>
          <w:szCs w:val="24"/>
        </w:rPr>
        <w:t>устанавливается</w:t>
      </w:r>
      <w:r w:rsidR="00A76B63">
        <w:rPr>
          <w:rFonts w:ascii="Times New Roman" w:hAnsi="Times New Roman" w:cs="Times New Roman"/>
          <w:sz w:val="24"/>
          <w:szCs w:val="24"/>
        </w:rPr>
        <w:t xml:space="preserve"> </w:t>
      </w:r>
      <w:r w:rsidR="00A76B63" w:rsidRPr="008924BC">
        <w:rPr>
          <w:rFonts w:ascii="Times New Roman" w:hAnsi="Times New Roman" w:cs="Times New Roman"/>
          <w:sz w:val="24"/>
          <w:szCs w:val="24"/>
        </w:rPr>
        <w:t>минимальная цена продажи</w:t>
      </w:r>
      <w:r w:rsidR="00A76B63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A76B63" w:rsidRPr="00A76B63">
        <w:rPr>
          <w:rFonts w:ascii="Times New Roman" w:hAnsi="Times New Roman" w:cs="Times New Roman"/>
          <w:sz w:val="24"/>
          <w:szCs w:val="24"/>
          <w:highlight w:val="yellow"/>
        </w:rPr>
        <w:t xml:space="preserve">– </w:t>
      </w:r>
      <w:r w:rsidR="00A76B63" w:rsidRPr="00A76B63">
        <w:rPr>
          <w:rFonts w:ascii="Times New Roman" w:hAnsi="Times New Roman" w:cs="Times New Roman"/>
          <w:b/>
          <w:sz w:val="24"/>
          <w:szCs w:val="24"/>
          <w:highlight w:val="yellow"/>
        </w:rPr>
        <w:t>20 000 000 руб.</w:t>
      </w:r>
      <w:r w:rsidR="00A76B63" w:rsidRPr="00DB17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F7B07" w:rsidRDefault="00A76B63" w:rsidP="00EF7B0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123">
        <w:rPr>
          <w:rFonts w:ascii="Times New Roman" w:hAnsi="Times New Roman" w:cs="Times New Roman"/>
          <w:sz w:val="24"/>
          <w:szCs w:val="24"/>
        </w:rPr>
        <w:t xml:space="preserve">Размер задатка - 20% от цены продажи лота, действующей в определенный период продажи. </w:t>
      </w:r>
    </w:p>
    <w:p w:rsidR="00EF7B07" w:rsidRPr="008E5E18" w:rsidRDefault="00EF7B07" w:rsidP="00941EE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B07">
        <w:rPr>
          <w:rFonts w:ascii="Times New Roman" w:hAnsi="Times New Roman" w:cs="Times New Roman"/>
          <w:sz w:val="24"/>
          <w:szCs w:val="24"/>
        </w:rPr>
        <w:t xml:space="preserve">Для участия в торгах необходимо уплатить задаток </w:t>
      </w:r>
      <w:r w:rsidRPr="00EF7B07">
        <w:rPr>
          <w:rFonts w:ascii="Times New Roman" w:hAnsi="Times New Roman" w:cs="Times New Roman"/>
          <w:b/>
          <w:sz w:val="24"/>
          <w:szCs w:val="24"/>
        </w:rPr>
        <w:t>на специальный счет</w:t>
      </w:r>
      <w:r w:rsidRPr="00EF7B07">
        <w:rPr>
          <w:rFonts w:ascii="Times New Roman" w:hAnsi="Times New Roman" w:cs="Times New Roman"/>
          <w:sz w:val="24"/>
          <w:szCs w:val="24"/>
        </w:rPr>
        <w:t xml:space="preserve"> </w:t>
      </w:r>
      <w:r w:rsidRPr="00EF7B07">
        <w:rPr>
          <w:rFonts w:ascii="Times New Roman" w:hAnsi="Times New Roman" w:cs="Times New Roman"/>
          <w:b/>
          <w:sz w:val="24"/>
          <w:szCs w:val="24"/>
        </w:rPr>
        <w:t>ООО «Природные ресурсы М»</w:t>
      </w:r>
      <w:r w:rsidRPr="00EF7B07">
        <w:rPr>
          <w:rFonts w:ascii="Times New Roman" w:hAnsi="Times New Roman" w:cs="Times New Roman"/>
          <w:sz w:val="24"/>
          <w:szCs w:val="24"/>
        </w:rPr>
        <w:t xml:space="preserve"> (ИНН 3128047181, КПП 311901001), </w:t>
      </w:r>
      <w:r w:rsidRPr="00EF7B07">
        <w:rPr>
          <w:rFonts w:ascii="Times New Roman" w:hAnsi="Times New Roman" w:cs="Times New Roman"/>
          <w:b/>
          <w:sz w:val="24"/>
          <w:szCs w:val="24"/>
        </w:rPr>
        <w:t>счет №40702810700776001190</w:t>
      </w:r>
      <w:r w:rsidRPr="00EF7B07">
        <w:rPr>
          <w:rFonts w:ascii="Times New Roman" w:hAnsi="Times New Roman" w:cs="Times New Roman"/>
          <w:sz w:val="24"/>
          <w:szCs w:val="24"/>
        </w:rPr>
        <w:t xml:space="preserve"> в АО «СМП БАНК» г. Москва, ИНН/КПП 7750005482/770501001,  БИК 044525503, к/с №30101810545250000503,  зарегистрироваться </w:t>
      </w:r>
      <w:r w:rsidRPr="00EF7B07">
        <w:rPr>
          <w:rFonts w:ascii="Times New Roman" w:hAnsi="Times New Roman" w:cs="Times New Roman"/>
          <w:b/>
          <w:sz w:val="24"/>
          <w:szCs w:val="24"/>
        </w:rPr>
        <w:t xml:space="preserve">на сайте </w:t>
      </w:r>
      <w:hyperlink r:id="rId6" w:history="1">
        <w:r w:rsidRPr="00EF7B07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u w:val="none"/>
            <w:lang w:val="en-US"/>
          </w:rPr>
          <w:t>www</w:t>
        </w:r>
        <w:r w:rsidRPr="00EF7B07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.meta-invest.ru</w:t>
        </w:r>
      </w:hyperlink>
      <w:r w:rsidRPr="00EF7B07">
        <w:rPr>
          <w:rFonts w:ascii="Times New Roman" w:hAnsi="Times New Roman" w:cs="Times New Roman"/>
          <w:sz w:val="24"/>
          <w:szCs w:val="24"/>
        </w:rPr>
        <w:t xml:space="preserve"> и подать заявку на участие в торгах.  </w:t>
      </w:r>
      <w:r w:rsidRPr="00EF7B07">
        <w:rPr>
          <w:rFonts w:ascii="Times New Roman" w:hAnsi="Times New Roman" w:cs="Times New Roman"/>
          <w:sz w:val="24"/>
          <w:szCs w:val="24"/>
          <w:highlight w:val="yellow"/>
        </w:rPr>
        <w:t xml:space="preserve">Прием заявок и задатков: </w:t>
      </w:r>
      <w:r w:rsidRPr="00EF7B0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с 10.00ч. </w:t>
      </w:r>
      <w:r w:rsidR="00F562F9">
        <w:rPr>
          <w:rFonts w:ascii="Times New Roman" w:hAnsi="Times New Roman" w:cs="Times New Roman"/>
          <w:b/>
          <w:sz w:val="24"/>
          <w:szCs w:val="24"/>
          <w:highlight w:val="yellow"/>
        </w:rPr>
        <w:t>15</w:t>
      </w:r>
      <w:r w:rsidRPr="00EF7B07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F562F9">
        <w:rPr>
          <w:rFonts w:ascii="Times New Roman" w:hAnsi="Times New Roman" w:cs="Times New Roman"/>
          <w:b/>
          <w:sz w:val="24"/>
          <w:szCs w:val="24"/>
          <w:highlight w:val="yellow"/>
        </w:rPr>
        <w:t>12.2021г. д</w:t>
      </w:r>
      <w:r w:rsidRPr="00EF7B07">
        <w:rPr>
          <w:rFonts w:ascii="Times New Roman" w:hAnsi="Times New Roman" w:cs="Times New Roman"/>
          <w:b/>
          <w:sz w:val="24"/>
          <w:szCs w:val="24"/>
          <w:highlight w:val="yellow"/>
        </w:rPr>
        <w:t>о 1</w:t>
      </w:r>
      <w:r w:rsidR="00C53243">
        <w:rPr>
          <w:rFonts w:ascii="Times New Roman" w:hAnsi="Times New Roman" w:cs="Times New Roman"/>
          <w:b/>
          <w:sz w:val="24"/>
          <w:szCs w:val="24"/>
          <w:highlight w:val="yellow"/>
        </w:rPr>
        <w:t>7</w:t>
      </w:r>
      <w:bookmarkStart w:id="0" w:name="_GoBack"/>
      <w:bookmarkEnd w:id="0"/>
      <w:r w:rsidRPr="00EF7B07">
        <w:rPr>
          <w:rFonts w:ascii="Times New Roman" w:hAnsi="Times New Roman" w:cs="Times New Roman"/>
          <w:b/>
          <w:sz w:val="24"/>
          <w:szCs w:val="24"/>
          <w:highlight w:val="yellow"/>
        </w:rPr>
        <w:t>.00ч. 1</w:t>
      </w:r>
      <w:r w:rsidR="00F562F9">
        <w:rPr>
          <w:rFonts w:ascii="Times New Roman" w:hAnsi="Times New Roman" w:cs="Times New Roman"/>
          <w:b/>
          <w:sz w:val="24"/>
          <w:szCs w:val="24"/>
          <w:highlight w:val="yellow"/>
        </w:rPr>
        <w:t>8</w:t>
      </w:r>
      <w:r w:rsidRPr="00EF7B07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F562F9">
        <w:rPr>
          <w:rFonts w:ascii="Times New Roman" w:hAnsi="Times New Roman" w:cs="Times New Roman"/>
          <w:b/>
          <w:sz w:val="24"/>
          <w:szCs w:val="24"/>
          <w:highlight w:val="yellow"/>
        </w:rPr>
        <w:t>02</w:t>
      </w:r>
      <w:r w:rsidRPr="00EF7B07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F562F9">
        <w:rPr>
          <w:rFonts w:ascii="Times New Roman" w:hAnsi="Times New Roman" w:cs="Times New Roman"/>
          <w:b/>
          <w:sz w:val="24"/>
          <w:szCs w:val="24"/>
          <w:highlight w:val="yellow"/>
        </w:rPr>
        <w:t>2</w:t>
      </w:r>
      <w:r w:rsidRPr="00EF7B07">
        <w:rPr>
          <w:rFonts w:ascii="Times New Roman" w:hAnsi="Times New Roman" w:cs="Times New Roman"/>
          <w:b/>
          <w:sz w:val="24"/>
          <w:szCs w:val="24"/>
          <w:highlight w:val="yellow"/>
        </w:rPr>
        <w:t>г.</w:t>
      </w:r>
      <w:r w:rsidRPr="00EF7B0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76B63" w:rsidRPr="00A81123">
        <w:rPr>
          <w:rFonts w:ascii="Times New Roman" w:hAnsi="Times New Roman" w:cs="Times New Roman"/>
          <w:sz w:val="24"/>
          <w:szCs w:val="24"/>
        </w:rPr>
        <w:t xml:space="preserve">Заявитель обязан обеспечить поступление задатка на счет не позднее даты и времени окончания приема заявок на участие в </w:t>
      </w:r>
      <w:proofErr w:type="gramStart"/>
      <w:r w:rsidR="00A76B63" w:rsidRPr="00A81123">
        <w:rPr>
          <w:rFonts w:ascii="Times New Roman" w:hAnsi="Times New Roman" w:cs="Times New Roman"/>
          <w:sz w:val="24"/>
          <w:szCs w:val="24"/>
        </w:rPr>
        <w:t xml:space="preserve">торгах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6B63" w:rsidRPr="00A81123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A76B63" w:rsidRPr="00A811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6B63" w:rsidRPr="00A81123">
        <w:rPr>
          <w:rFonts w:ascii="Times New Roman" w:hAnsi="Times New Roman" w:cs="Times New Roman"/>
          <w:sz w:val="24"/>
          <w:szCs w:val="24"/>
        </w:rPr>
        <w:t xml:space="preserve">соответствующего периода проведения торгов. </w:t>
      </w:r>
      <w:r w:rsidR="00A76B63" w:rsidRPr="00765F66">
        <w:rPr>
          <w:rFonts w:ascii="Times New Roman" w:hAnsi="Times New Roman" w:cs="Times New Roman"/>
          <w:sz w:val="24"/>
          <w:szCs w:val="24"/>
        </w:rPr>
        <w:t xml:space="preserve">Заявки на участие в торгах, поступившие в течение определенного периода проведения торгов, рассматриваются </w:t>
      </w:r>
      <w:r w:rsidR="00A76B63" w:rsidRPr="00765F66">
        <w:rPr>
          <w:rFonts w:ascii="Times New Roman" w:hAnsi="Times New Roman" w:cs="Times New Roman"/>
          <w:sz w:val="24"/>
          <w:szCs w:val="24"/>
        </w:rPr>
        <w:lastRenderedPageBreak/>
        <w:t xml:space="preserve">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</w:t>
      </w:r>
      <w:bookmarkStart w:id="1" w:name="Par157"/>
      <w:bookmarkEnd w:id="1"/>
      <w:r w:rsidR="00A76B63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Заявка должна соответствовать требованиям, установленным п.11 ст.110 Закон о банкротстве и Приказом Минэкономразвития от 23.07.15г. №495. Заявка должна содержать: ценовое предложение, наименование, сведения об орг.–правовой форме, месте нахождения, почтовый адрес (для ЮЛ); фамилию, имя, отчество, паспортные данные, сведения о месте жительства (для ФЛ); номер контакт. телефона, адрес эл. почты; обязательство участника торгов соблюдать требования, указанные в настоящем сообщении; сведения о наличии или об отсутствии заинтересованности заявителя по отношению к должнику, кредиторам, арбитражному управляющему (АУ) и о характере этой заинтересованности, сведения об участии в капитале заявителя АУ, а также СРОАУ, членом или руководителем которой является АУ. К заявке должны прилагаться документы и сведения: действительная на день представления заявки выписка из ЕГРЮЛ (для ЮЛ); действительная на день представления заявки выписка из ЕГРИП (для ИП); копии учредительных документов (для ЮЛ); копии документов, удостоверяющих личность (для ФЛ, являющихся заявителями или представителями заявителей, в том числе руководителями ЮЛ); копии надлежащим образом заверенного перевода на </w:t>
      </w:r>
      <w:proofErr w:type="spellStart"/>
      <w:r w:rsidR="005C7869" w:rsidRPr="00E96A69">
        <w:rPr>
          <w:rFonts w:ascii="Times New Roman" w:hAnsi="Times New Roman" w:cs="Times New Roman"/>
          <w:sz w:val="24"/>
          <w:szCs w:val="24"/>
        </w:rPr>
        <w:t>рус.язык</w:t>
      </w:r>
      <w:proofErr w:type="spellEnd"/>
      <w:r w:rsidR="005C7869" w:rsidRPr="00E96A69">
        <w:rPr>
          <w:rFonts w:ascii="Times New Roman" w:hAnsi="Times New Roman" w:cs="Times New Roman"/>
          <w:sz w:val="24"/>
          <w:szCs w:val="24"/>
        </w:rPr>
        <w:t xml:space="preserve"> документов о государственной регистрации ЮЛ или ФЛ в качестве ИП в соответствии с законодательством иностранного государства и (или) документов, удостоверяющих личность ФЛ (для иностранных лиц); копия решения об одобрении крупной сделки при наличии предусмотренных законом и учредительными документами оснований (для ЮЛ); копии документов, подтверждающих полномочия руководителя заявителя (для ЮЛ) или полномочия иного лица на осуществление действий от имени заявителя (для ЮЛ, ФЛ). Заявка, прилагаемые документы и сведения представляются в форме электронных документов, подписанных электронной подписью. </w:t>
      </w:r>
      <w:r w:rsidRPr="00907EE8">
        <w:rPr>
          <w:rFonts w:ascii="Times New Roman" w:hAnsi="Times New Roman" w:cs="Times New Roman"/>
          <w:sz w:val="24"/>
          <w:szCs w:val="24"/>
        </w:rPr>
        <w:t xml:space="preserve">Победителем торгов признается участник торгов, который представил в срок заявку на участие в торгах, содержащую предложение о цене имущества должника, которая не ниже НЦП, установленной для определенного периода торгов, при отсутствии предложений других участников. В случае, если несколько участников торгов представили </w:t>
      </w:r>
      <w:r w:rsidRPr="008846B8">
        <w:rPr>
          <w:rFonts w:ascii="Times New Roman" w:hAnsi="Times New Roman" w:cs="Times New Roman"/>
          <w:sz w:val="24"/>
          <w:szCs w:val="24"/>
        </w:rPr>
        <w:t xml:space="preserve">в срок заявки, содержащие различные предложения о цене имущества, но не ниже НЦП, установленной для определенного периода торгов, право приобретения принадлежит участнику торгов, предложившему максимальную цену. В случае, если несколько участников торгов представили в срок заявки, содержащие равные предложения о цене имущества, но не ниже НЦП, установленной для определенного периода торгов, право приобретения принадлежит участнику торгов, который первым представил в срок заявку на участие в торгах. С даты определения победителя торгов прием заявок прекращается. Подведение результатов торгов состоится </w:t>
      </w:r>
      <w:r w:rsidRPr="00EF7B07">
        <w:rPr>
          <w:rFonts w:ascii="Times New Roman" w:hAnsi="Times New Roman" w:cs="Times New Roman"/>
          <w:b/>
          <w:sz w:val="24"/>
          <w:szCs w:val="24"/>
        </w:rPr>
        <w:t>на торговой площадке АО «ИК «МЕТА» (</w:t>
      </w:r>
      <w:hyperlink r:id="rId7" w:history="1">
        <w:r w:rsidRPr="00EF7B07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u w:val="none"/>
            <w:lang w:val="en-US"/>
          </w:rPr>
          <w:t>www</w:t>
        </w:r>
        <w:r w:rsidRPr="00EF7B07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.meta-invest.ru</w:t>
        </w:r>
      </w:hyperlink>
      <w:r w:rsidRPr="0091451C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8846B8">
        <w:rPr>
          <w:rFonts w:ascii="Times New Roman" w:hAnsi="Times New Roman" w:cs="Times New Roman"/>
          <w:sz w:val="24"/>
          <w:szCs w:val="24"/>
        </w:rPr>
        <w:t xml:space="preserve"> порядке и сроки, утв. Приказом Минэкономразвития от 23.07.15 №495. Не позднее 30 минут: с момента получения оператором площадки от организатора торгов протокола об определении участников торгов, согласно которому к участию в торгах допущен хотя бы один участник; или согласно которому к участию в торгах не допущен ни один заявитель; или окончания последнего периода торгов при отсутствии заявок на участие в торгах, оператор направляет организатору проект протокола о результатах проведения торгов или решения о признании торгов несостоявшимися. Не позднее 1 раб. дня после получения от оператора проектов протокола или решения организатор подписывает и направляет оператору протокол о результатах проведения торгов или решения о признании торгов </w:t>
      </w:r>
      <w:r w:rsidRPr="008846B8">
        <w:rPr>
          <w:rFonts w:ascii="Times New Roman" w:hAnsi="Times New Roman" w:cs="Times New Roman"/>
          <w:sz w:val="24"/>
          <w:szCs w:val="24"/>
        </w:rPr>
        <w:lastRenderedPageBreak/>
        <w:t xml:space="preserve">несостоявшимися для размещения на площадке (размещение – 10 мин с момента получения). В течение 5 дней с даты подписания протокола </w:t>
      </w:r>
      <w:r w:rsidR="00896F09" w:rsidRPr="008846B8">
        <w:rPr>
          <w:rFonts w:ascii="Times New Roman" w:hAnsi="Times New Roman" w:cs="Times New Roman"/>
          <w:sz w:val="24"/>
          <w:szCs w:val="24"/>
        </w:rPr>
        <w:t xml:space="preserve">о результатах проведения </w:t>
      </w:r>
      <w:proofErr w:type="gramStart"/>
      <w:r w:rsidR="00896F09" w:rsidRPr="008846B8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896F09">
        <w:rPr>
          <w:rFonts w:ascii="Times New Roman" w:hAnsi="Times New Roman" w:cs="Times New Roman"/>
          <w:sz w:val="24"/>
          <w:szCs w:val="24"/>
        </w:rPr>
        <w:t xml:space="preserve"> конкурсный</w:t>
      </w:r>
      <w:proofErr w:type="gramEnd"/>
      <w:r w:rsidR="00896F09">
        <w:rPr>
          <w:rFonts w:ascii="Times New Roman" w:hAnsi="Times New Roman" w:cs="Times New Roman"/>
          <w:sz w:val="24"/>
          <w:szCs w:val="24"/>
        </w:rPr>
        <w:t xml:space="preserve"> </w:t>
      </w:r>
      <w:r w:rsidRPr="008846B8">
        <w:rPr>
          <w:rFonts w:ascii="Times New Roman" w:hAnsi="Times New Roman" w:cs="Times New Roman"/>
          <w:sz w:val="24"/>
          <w:szCs w:val="24"/>
        </w:rPr>
        <w:t xml:space="preserve">управляющий направляет победителю торгов предложение заключить договор купли-продажи имущества с приложением проекта договора. В случае отказа или уклонения победителя торгов от подписания данного договора в течение 5 дней с даты получения указанного предложения </w:t>
      </w:r>
      <w:proofErr w:type="gramStart"/>
      <w:r w:rsidR="00896F09">
        <w:rPr>
          <w:rFonts w:ascii="Times New Roman" w:hAnsi="Times New Roman" w:cs="Times New Roman"/>
          <w:sz w:val="24"/>
          <w:szCs w:val="24"/>
        </w:rPr>
        <w:t xml:space="preserve">конкурсного  </w:t>
      </w:r>
      <w:r w:rsidRPr="008846B8">
        <w:rPr>
          <w:rFonts w:ascii="Times New Roman" w:hAnsi="Times New Roman" w:cs="Times New Roman"/>
          <w:sz w:val="24"/>
          <w:szCs w:val="24"/>
        </w:rPr>
        <w:t>управляющего</w:t>
      </w:r>
      <w:proofErr w:type="gramEnd"/>
      <w:r w:rsidRPr="008846B8">
        <w:rPr>
          <w:rFonts w:ascii="Times New Roman" w:hAnsi="Times New Roman" w:cs="Times New Roman"/>
          <w:sz w:val="24"/>
          <w:szCs w:val="24"/>
        </w:rPr>
        <w:t xml:space="preserve"> </w:t>
      </w:r>
      <w:r w:rsidR="00896F09">
        <w:rPr>
          <w:rFonts w:ascii="Times New Roman" w:hAnsi="Times New Roman" w:cs="Times New Roman"/>
          <w:sz w:val="24"/>
          <w:szCs w:val="24"/>
        </w:rPr>
        <w:t xml:space="preserve"> </w:t>
      </w:r>
      <w:r w:rsidRPr="008846B8">
        <w:rPr>
          <w:rFonts w:ascii="Times New Roman" w:hAnsi="Times New Roman" w:cs="Times New Roman"/>
          <w:sz w:val="24"/>
          <w:szCs w:val="24"/>
        </w:rPr>
        <w:t xml:space="preserve">внесенный </w:t>
      </w:r>
      <w:r w:rsidR="00896F09">
        <w:rPr>
          <w:rFonts w:ascii="Times New Roman" w:hAnsi="Times New Roman" w:cs="Times New Roman"/>
          <w:sz w:val="24"/>
          <w:szCs w:val="24"/>
        </w:rPr>
        <w:t xml:space="preserve"> </w:t>
      </w:r>
      <w:r w:rsidRPr="008846B8">
        <w:rPr>
          <w:rFonts w:ascii="Times New Roman" w:hAnsi="Times New Roman" w:cs="Times New Roman"/>
          <w:sz w:val="24"/>
          <w:szCs w:val="24"/>
        </w:rPr>
        <w:t xml:space="preserve">задаток </w:t>
      </w:r>
      <w:r w:rsidR="00896F09">
        <w:rPr>
          <w:rFonts w:ascii="Times New Roman" w:hAnsi="Times New Roman" w:cs="Times New Roman"/>
          <w:sz w:val="24"/>
          <w:szCs w:val="24"/>
        </w:rPr>
        <w:t xml:space="preserve"> </w:t>
      </w:r>
      <w:r w:rsidRPr="008846B8">
        <w:rPr>
          <w:rFonts w:ascii="Times New Roman" w:hAnsi="Times New Roman" w:cs="Times New Roman"/>
          <w:sz w:val="24"/>
          <w:szCs w:val="24"/>
        </w:rPr>
        <w:t>ему не</w:t>
      </w:r>
      <w:r w:rsidR="00896F09">
        <w:rPr>
          <w:rFonts w:ascii="Times New Roman" w:hAnsi="Times New Roman" w:cs="Times New Roman"/>
          <w:sz w:val="24"/>
          <w:szCs w:val="24"/>
        </w:rPr>
        <w:t xml:space="preserve"> </w:t>
      </w:r>
      <w:r w:rsidRPr="008846B8">
        <w:rPr>
          <w:rFonts w:ascii="Times New Roman" w:hAnsi="Times New Roman" w:cs="Times New Roman"/>
          <w:sz w:val="24"/>
          <w:szCs w:val="24"/>
        </w:rPr>
        <w:t xml:space="preserve">возвращается. </w:t>
      </w:r>
      <w:r w:rsidRPr="00E31BFF">
        <w:rPr>
          <w:rFonts w:ascii="Times New Roman" w:hAnsi="Times New Roman" w:cs="Times New Roman"/>
          <w:sz w:val="24"/>
          <w:szCs w:val="24"/>
        </w:rPr>
        <w:t xml:space="preserve">Оплата в соответствии с договором купли-продажи должна быть осуществлена покупателем в течение 30 дней со дня подписания договора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71074">
        <w:rPr>
          <w:rFonts w:ascii="Times New Roman" w:hAnsi="Times New Roman" w:cs="Times New Roman"/>
          <w:b/>
          <w:sz w:val="24"/>
          <w:szCs w:val="24"/>
        </w:rPr>
        <w:t xml:space="preserve">на </w:t>
      </w:r>
      <w:proofErr w:type="gramStart"/>
      <w:r w:rsidRPr="00471074">
        <w:rPr>
          <w:rFonts w:ascii="Times New Roman" w:hAnsi="Times New Roman" w:cs="Times New Roman"/>
          <w:b/>
          <w:sz w:val="24"/>
          <w:szCs w:val="24"/>
        </w:rPr>
        <w:t>основной  счет</w:t>
      </w:r>
      <w:proofErr w:type="gramEnd"/>
      <w:r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Pr="00E96A69">
        <w:rPr>
          <w:rFonts w:ascii="Times New Roman" w:hAnsi="Times New Roman" w:cs="Times New Roman"/>
          <w:b/>
          <w:sz w:val="24"/>
          <w:szCs w:val="24"/>
        </w:rPr>
        <w:t>ООО «Природные ресурсы М»</w:t>
      </w:r>
      <w:r w:rsidRPr="00E96A69">
        <w:rPr>
          <w:rFonts w:ascii="Times New Roman" w:hAnsi="Times New Roman" w:cs="Times New Roman"/>
          <w:sz w:val="24"/>
          <w:szCs w:val="24"/>
        </w:rPr>
        <w:t xml:space="preserve"> (ИНН 3128047181, КПП 311901001),  </w:t>
      </w:r>
      <w:r w:rsidRPr="00EF7B07">
        <w:rPr>
          <w:rFonts w:ascii="Times New Roman" w:hAnsi="Times New Roman" w:cs="Times New Roman"/>
          <w:b/>
          <w:sz w:val="24"/>
          <w:szCs w:val="24"/>
        </w:rPr>
        <w:t>счет №40702810000770001126</w:t>
      </w:r>
      <w:r w:rsidRPr="00E96A69">
        <w:rPr>
          <w:rFonts w:ascii="Times New Roman" w:hAnsi="Times New Roman" w:cs="Times New Roman"/>
          <w:sz w:val="24"/>
          <w:szCs w:val="24"/>
        </w:rPr>
        <w:t xml:space="preserve"> в АО «СМП БАНК» г. Москва, ИНН/КПП 7750005482/770501001, БИК 044525503, к/с №30101810545250000503.  Суммы внесенных задатков возвращаются всем заявителям, за исключением победителя торгов, в течение 5 раб. дней со дня подписания протокола о результатах проведения торгов. Ознакомиться со сведениями об имуществе, его составе, характеристиках и получить информацию об имуществе можно по адресу: г. Воронеж, ул. Кропоткина, д. 10, по предварительной записи по тел.: 8(473)272-71-93 в </w:t>
      </w:r>
      <w:proofErr w:type="spellStart"/>
      <w:proofErr w:type="gramStart"/>
      <w:r w:rsidRPr="00E96A69">
        <w:rPr>
          <w:rFonts w:ascii="Times New Roman" w:hAnsi="Times New Roman" w:cs="Times New Roman"/>
          <w:sz w:val="24"/>
          <w:szCs w:val="24"/>
        </w:rPr>
        <w:t>раб.дни</w:t>
      </w:r>
      <w:proofErr w:type="spellEnd"/>
      <w:proofErr w:type="gramEnd"/>
      <w:r w:rsidRPr="00E96A69">
        <w:rPr>
          <w:rFonts w:ascii="Times New Roman" w:hAnsi="Times New Roman" w:cs="Times New Roman"/>
          <w:sz w:val="24"/>
          <w:szCs w:val="24"/>
        </w:rPr>
        <w:t xml:space="preserve"> в период приема заявок. Договор о задатке, проект договора купли-продажи и информация о выставленном на торги имуществе размещены </w:t>
      </w:r>
      <w:r w:rsidRPr="00471074">
        <w:rPr>
          <w:rFonts w:ascii="Times New Roman" w:hAnsi="Times New Roman" w:cs="Times New Roman"/>
          <w:b/>
          <w:sz w:val="24"/>
          <w:szCs w:val="24"/>
        </w:rPr>
        <w:t>на сайте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" w:history="1">
        <w:r w:rsidRPr="00471074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u w:val="none"/>
            <w:lang w:val="en-US"/>
          </w:rPr>
          <w:t>www</w:t>
        </w:r>
        <w:r w:rsidRPr="00471074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.meta-invest.ru</w:t>
        </w:r>
      </w:hyperlink>
      <w:r w:rsidRPr="00471074">
        <w:rPr>
          <w:rFonts w:ascii="Times New Roman" w:hAnsi="Times New Roman" w:cs="Times New Roman"/>
          <w:b/>
          <w:sz w:val="24"/>
          <w:szCs w:val="24"/>
        </w:rPr>
        <w:t xml:space="preserve"> и fedresurs.ru.</w:t>
      </w:r>
    </w:p>
    <w:sectPr w:rsidR="00EF7B07" w:rsidRPr="008E5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EB"/>
    <w:rsid w:val="000532F5"/>
    <w:rsid w:val="0008351D"/>
    <w:rsid w:val="000C71F3"/>
    <w:rsid w:val="00135333"/>
    <w:rsid w:val="00171A69"/>
    <w:rsid w:val="001A2298"/>
    <w:rsid w:val="001C70D1"/>
    <w:rsid w:val="00203959"/>
    <w:rsid w:val="002B727B"/>
    <w:rsid w:val="00354639"/>
    <w:rsid w:val="00362587"/>
    <w:rsid w:val="003A1D4C"/>
    <w:rsid w:val="00401ADF"/>
    <w:rsid w:val="004577C7"/>
    <w:rsid w:val="00471074"/>
    <w:rsid w:val="005B5DAB"/>
    <w:rsid w:val="005C7869"/>
    <w:rsid w:val="005C7EEB"/>
    <w:rsid w:val="005E4BE8"/>
    <w:rsid w:val="006232F1"/>
    <w:rsid w:val="006F7E55"/>
    <w:rsid w:val="00735D2E"/>
    <w:rsid w:val="00780AC5"/>
    <w:rsid w:val="007D7961"/>
    <w:rsid w:val="00802399"/>
    <w:rsid w:val="00896F09"/>
    <w:rsid w:val="008E5E18"/>
    <w:rsid w:val="0091451C"/>
    <w:rsid w:val="00941EE9"/>
    <w:rsid w:val="009C442A"/>
    <w:rsid w:val="009D0C99"/>
    <w:rsid w:val="00A31ADE"/>
    <w:rsid w:val="00A51CAF"/>
    <w:rsid w:val="00A71C3B"/>
    <w:rsid w:val="00A76B63"/>
    <w:rsid w:val="00A92C82"/>
    <w:rsid w:val="00BC5087"/>
    <w:rsid w:val="00C517A7"/>
    <w:rsid w:val="00C53243"/>
    <w:rsid w:val="00D32852"/>
    <w:rsid w:val="00D651BC"/>
    <w:rsid w:val="00D70002"/>
    <w:rsid w:val="00DE1833"/>
    <w:rsid w:val="00E31BFF"/>
    <w:rsid w:val="00E903A5"/>
    <w:rsid w:val="00E96A69"/>
    <w:rsid w:val="00ED0DFB"/>
    <w:rsid w:val="00EF7B07"/>
    <w:rsid w:val="00F5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7709"/>
  <w15:chartTrackingRefBased/>
  <w15:docId w15:val="{7DAD2854-131B-43F4-ADD6-5067A924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1B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5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5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a-inves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eta-inve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ta-invest.ru" TargetMode="External"/><Relationship Id="rId5" Type="http://schemas.openxmlformats.org/officeDocument/2006/relationships/hyperlink" Target="http://www.meta-invest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ponomarev_prm@bk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fY0Jrp9BR+b3F7OuUwdsVoRc/fqJDwwKBqjV+K8rp1Q=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PCLnQLSME1MfE2aacxB56dvSc0qDwRW2/hjtg6L71HM=</DigestValue>
    </Reference>
  </SignedInfo>
  <SignatureValue>vB6Zdk7aTpd6/cnt2sNJPBUQ8GD2nc2pxe/4NtRIbGAi/GetVjzKZEPQBy4nVwAV
ExjcAmHTD3jetcGuBl7pWg==</SignatureValue>
  <KeyInfo>
    <X509Data>
      <X509Certificate>MIIIhjCCCDOgAwIBAgIRAvzVrQCtrJ2XS6Sgn+vGXbEwCgYIKoUDBwEBAwIwggEl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WMvibGkiSHhPKLIetcafn8k3Idc=</DigestValue>
      </Reference>
      <Reference URI="/word/document.xml?ContentType=application/vnd.openxmlformats-officedocument.wordprocessingml.document.main+xml">
        <DigestMethod Algorithm="http://www.w3.org/2000/09/xmldsig#sha1"/>
        <DigestValue>FZ3cCtbFHXUEGGXXlRD3lzHnqhE=</DigestValue>
      </Reference>
      <Reference URI="/word/fontTable.xml?ContentType=application/vnd.openxmlformats-officedocument.wordprocessingml.fontTable+xml">
        <DigestMethod Algorithm="http://www.w3.org/2000/09/xmldsig#sha1"/>
        <DigestValue>nQQKuK6j3qz2UThRthziEaLbaw8=</DigestValue>
      </Reference>
      <Reference URI="/word/settings.xml?ContentType=application/vnd.openxmlformats-officedocument.wordprocessingml.settings+xml">
        <DigestMethod Algorithm="http://www.w3.org/2000/09/xmldsig#sha1"/>
        <DigestValue>5OD7S8JVh2a3aPdvsTEt6hSUsuU=</DigestValue>
      </Reference>
      <Reference URI="/word/styles.xml?ContentType=application/vnd.openxmlformats-officedocument.wordprocessingml.styles+xml">
        <DigestMethod Algorithm="http://www.w3.org/2000/09/xmldsig#sha1"/>
        <DigestValue>7x72qSwBdUEYUSxhwK9nyDY9e6M=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2021-11-10T09:53:24Z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2021-11-10T09:53:24Z</xd:SigningTime>
          <xd:SigningCertificate>
            <xd:Cert>
              <xd:CertDigest>
                <DigestMethod Algorithm="http://www.w3.org/2000/09/xmldsig#sha1"/>
                <DigestValue>RazhIocXJwVPIH0C+zApWFmzaac=</DigestValue>
              </xd:CertDigest>
              <xd:IssuerSerial>
                <X509IssuerName>CN="ООО ТК ""Контакт""", O="ООО ТК ""Контакт""", STREET="ул. Пятницкого, д. 55", L=Воронеж, S=36 Воронежская область, C=RU, ИНН=003666125216, ОГРН=1053600293977, E=ca@ktkt.ru</X509IssuerName>
                <X509SerialNumber>1016639656921154663064882169476398079409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4058</Words>
  <Characters>23132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cp:lastPrinted>2021-10-27T15:57:00Z</cp:lastPrinted>
  <dcterms:created xsi:type="dcterms:W3CDTF">2021-11-10T08:35:00Z</dcterms:created>
  <dcterms:modified xsi:type="dcterms:W3CDTF">2021-11-10T08:35:00Z</dcterms:modified>
</cp:coreProperties>
</file>