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79A" w:rsidRPr="00503F2B" w:rsidRDefault="00ED179A">
      <w:pPr>
        <w:pStyle w:val="a6"/>
        <w:rPr>
          <w:sz w:val="20"/>
        </w:rPr>
      </w:pPr>
      <w:r w:rsidRPr="00503F2B">
        <w:rPr>
          <w:sz w:val="20"/>
        </w:rPr>
        <w:t>ДОГОВОР О ЗАДАТКЕ №</w:t>
      </w:r>
      <w:r w:rsidR="008C5591" w:rsidRPr="00503F2B">
        <w:rPr>
          <w:sz w:val="20"/>
        </w:rPr>
        <w:t xml:space="preserve"> __</w:t>
      </w:r>
    </w:p>
    <w:p w:rsidR="00ED179A" w:rsidRPr="00503F2B" w:rsidRDefault="00ED179A">
      <w:pPr>
        <w:pStyle w:val="a6"/>
        <w:rPr>
          <w:sz w:val="20"/>
        </w:rPr>
      </w:pPr>
    </w:p>
    <w:tbl>
      <w:tblPr>
        <w:tblW w:w="0" w:type="auto"/>
        <w:tblInd w:w="120" w:type="dxa"/>
        <w:tblLayout w:type="fixed"/>
        <w:tblLook w:val="0000" w:firstRow="0" w:lastRow="0" w:firstColumn="0" w:lastColumn="0" w:noHBand="0" w:noVBand="0"/>
      </w:tblPr>
      <w:tblGrid>
        <w:gridCol w:w="4638"/>
        <w:gridCol w:w="5412"/>
      </w:tblGrid>
      <w:tr w:rsidR="00ED179A" w:rsidRPr="00503F2B">
        <w:tc>
          <w:tcPr>
            <w:tcW w:w="4638" w:type="dxa"/>
            <w:shd w:val="clear" w:color="auto" w:fill="auto"/>
          </w:tcPr>
          <w:p w:rsidR="00ED179A" w:rsidRPr="00503F2B" w:rsidRDefault="00ED179A" w:rsidP="0045790D">
            <w:pPr>
              <w:snapToGrid w:val="0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 xml:space="preserve">город </w:t>
            </w:r>
            <w:r w:rsidR="0045790D" w:rsidRPr="00503F2B">
              <w:rPr>
                <w:color w:val="auto"/>
                <w:sz w:val="20"/>
                <w:szCs w:val="20"/>
              </w:rPr>
              <w:t>Новый Уренгой</w:t>
            </w:r>
          </w:p>
        </w:tc>
        <w:tc>
          <w:tcPr>
            <w:tcW w:w="5412" w:type="dxa"/>
            <w:shd w:val="clear" w:color="auto" w:fill="auto"/>
          </w:tcPr>
          <w:p w:rsidR="00ED179A" w:rsidRPr="00503F2B" w:rsidRDefault="0045790D" w:rsidP="008C5591">
            <w:pPr>
              <w:snapToGrid w:val="0"/>
              <w:jc w:val="right"/>
              <w:rPr>
                <w:color w:val="auto"/>
                <w:sz w:val="20"/>
                <w:szCs w:val="20"/>
              </w:rPr>
            </w:pPr>
            <w:r w:rsidRPr="00503F2B">
              <w:rPr>
                <w:color w:val="auto"/>
                <w:sz w:val="20"/>
                <w:szCs w:val="20"/>
              </w:rPr>
              <w:t>«_____» _________________ 20</w:t>
            </w:r>
            <w:r w:rsidR="008C5591" w:rsidRPr="00503F2B">
              <w:rPr>
                <w:color w:val="auto"/>
                <w:sz w:val="20"/>
                <w:szCs w:val="20"/>
              </w:rPr>
              <w:t>___</w:t>
            </w:r>
            <w:r w:rsidR="00ED179A" w:rsidRPr="00503F2B">
              <w:rPr>
                <w:color w:val="auto"/>
                <w:sz w:val="20"/>
                <w:szCs w:val="20"/>
              </w:rPr>
              <w:t>г.</w:t>
            </w:r>
          </w:p>
        </w:tc>
      </w:tr>
    </w:tbl>
    <w:p w:rsidR="00ED179A" w:rsidRPr="00503F2B" w:rsidRDefault="00ED179A">
      <w:pPr>
        <w:rPr>
          <w:color w:val="auto"/>
          <w:sz w:val="20"/>
          <w:szCs w:val="20"/>
        </w:rPr>
      </w:pPr>
    </w:p>
    <w:p w:rsidR="00ED179A" w:rsidRPr="007D6ECE" w:rsidRDefault="008C5591" w:rsidP="00CA0C03">
      <w:pPr>
        <w:ind w:firstLine="567"/>
        <w:jc w:val="both"/>
        <w:rPr>
          <w:color w:val="auto"/>
          <w:sz w:val="20"/>
          <w:szCs w:val="20"/>
        </w:rPr>
      </w:pPr>
      <w:r w:rsidRPr="00503F2B">
        <w:rPr>
          <w:b/>
          <w:color w:val="auto"/>
          <w:sz w:val="20"/>
          <w:szCs w:val="20"/>
        </w:rPr>
        <w:t xml:space="preserve">Финансовый управляющий </w:t>
      </w:r>
      <w:r w:rsidR="00F770E5" w:rsidRPr="00F770E5">
        <w:rPr>
          <w:b/>
          <w:bCs/>
          <w:sz w:val="20"/>
          <w:szCs w:val="20"/>
        </w:rPr>
        <w:t>Кожевникова Сергея Ивановича</w:t>
      </w:r>
      <w:r w:rsidR="00F770E5">
        <w:rPr>
          <w:b/>
          <w:bCs/>
          <w:sz w:val="20"/>
          <w:szCs w:val="20"/>
        </w:rPr>
        <w:t xml:space="preserve"> </w:t>
      </w:r>
      <w:r w:rsidR="00BE1753" w:rsidRPr="00BE1753">
        <w:rPr>
          <w:b/>
          <w:color w:val="auto"/>
          <w:sz w:val="20"/>
          <w:szCs w:val="20"/>
        </w:rPr>
        <w:t>Бережной Сергей Николаевич</w:t>
      </w:r>
      <w:r w:rsidR="00ED179A" w:rsidRPr="00503F2B">
        <w:rPr>
          <w:color w:val="auto"/>
          <w:sz w:val="20"/>
          <w:szCs w:val="20"/>
        </w:rPr>
        <w:t>, именуем</w:t>
      </w:r>
      <w:r w:rsidRPr="00503F2B">
        <w:rPr>
          <w:color w:val="auto"/>
          <w:sz w:val="20"/>
          <w:szCs w:val="20"/>
        </w:rPr>
        <w:t>ый</w:t>
      </w:r>
      <w:r w:rsidR="00ED179A" w:rsidRPr="00503F2B">
        <w:rPr>
          <w:color w:val="auto"/>
          <w:sz w:val="20"/>
          <w:szCs w:val="20"/>
        </w:rPr>
        <w:t xml:space="preserve"> в дальнейшем «Организатор торгов», </w:t>
      </w:r>
      <w:r w:rsidR="00C24E2E" w:rsidRPr="00C24E2E">
        <w:rPr>
          <w:color w:val="auto"/>
          <w:sz w:val="20"/>
          <w:szCs w:val="20"/>
        </w:rPr>
        <w:t xml:space="preserve">действующий на основании </w:t>
      </w:r>
      <w:r w:rsidR="00F770E5" w:rsidRPr="00F770E5">
        <w:rPr>
          <w:color w:val="auto"/>
          <w:sz w:val="20"/>
          <w:szCs w:val="20"/>
        </w:rPr>
        <w:t>решения Арбитражного суда Свердловской области от 06.02.2019 года по делу № А60-38507/2018 и Определения Арбитражного суда Свердловской области от 22.09.2020 года по делу № А60-38507/2018</w:t>
      </w:r>
      <w:r w:rsidR="00A321F0" w:rsidRPr="007D6ECE">
        <w:rPr>
          <w:color w:val="auto"/>
          <w:sz w:val="20"/>
          <w:szCs w:val="20"/>
        </w:rPr>
        <w:t>,</w:t>
      </w:r>
      <w:r w:rsidR="00ED179A" w:rsidRPr="007D6ECE">
        <w:rPr>
          <w:color w:val="auto"/>
          <w:sz w:val="20"/>
          <w:szCs w:val="20"/>
        </w:rPr>
        <w:t xml:space="preserve"> с одной стороны, и</w:t>
      </w:r>
    </w:p>
    <w:p w:rsidR="00ED179A" w:rsidRPr="00503F2B" w:rsidRDefault="00ED179A">
      <w:p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_______________________________________________, именуемое (</w:t>
      </w:r>
      <w:proofErr w:type="spellStart"/>
      <w:r w:rsidRPr="00503F2B">
        <w:rPr>
          <w:color w:val="auto"/>
          <w:sz w:val="20"/>
          <w:szCs w:val="20"/>
        </w:rPr>
        <w:t>ый</w:t>
      </w:r>
      <w:proofErr w:type="spellEnd"/>
      <w:r w:rsidRPr="00503F2B">
        <w:rPr>
          <w:color w:val="auto"/>
          <w:sz w:val="20"/>
          <w:szCs w:val="20"/>
        </w:rPr>
        <w:t xml:space="preserve">, </w:t>
      </w:r>
      <w:proofErr w:type="spellStart"/>
      <w:r w:rsidRPr="00503F2B">
        <w:rPr>
          <w:color w:val="auto"/>
          <w:sz w:val="20"/>
          <w:szCs w:val="20"/>
        </w:rPr>
        <w:t>ая</w:t>
      </w:r>
      <w:proofErr w:type="spellEnd"/>
      <w:r w:rsidRPr="00503F2B">
        <w:rPr>
          <w:color w:val="auto"/>
          <w:sz w:val="20"/>
          <w:szCs w:val="20"/>
        </w:rPr>
        <w:t>) в дальнейшем «Претендент», в лице ___________________________________________________, действующего (ей) на основании Устава, (действующий от себя лично) с другой стороны заключили настоящий договор о нижеследующем:</w:t>
      </w:r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Предмет договора</w:t>
      </w:r>
    </w:p>
    <w:p w:rsidR="00ED179A" w:rsidRPr="00503F2B" w:rsidRDefault="00ED179A" w:rsidP="00F770E5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proofErr w:type="gramStart"/>
      <w:r w:rsidRPr="00503F2B">
        <w:rPr>
          <w:color w:val="auto"/>
          <w:sz w:val="20"/>
          <w:szCs w:val="20"/>
        </w:rPr>
        <w:t>Претендент для участия в торгах по продаже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 </w:t>
      </w:r>
      <w:r w:rsidR="00A111D2">
        <w:rPr>
          <w:bCs/>
          <w:color w:val="auto"/>
          <w:sz w:val="20"/>
          <w:szCs w:val="20"/>
        </w:rPr>
        <w:t>должника</w:t>
      </w:r>
      <w:r w:rsidRPr="00503F2B">
        <w:rPr>
          <w:color w:val="auto"/>
          <w:sz w:val="20"/>
          <w:szCs w:val="20"/>
        </w:rPr>
        <w:t>, перечисля</w:t>
      </w:r>
      <w:r w:rsidR="00F770E5">
        <w:rPr>
          <w:color w:val="auto"/>
          <w:sz w:val="20"/>
          <w:szCs w:val="20"/>
        </w:rPr>
        <w:t>ет денежные средства в размере 2</w:t>
      </w:r>
      <w:r w:rsidRPr="00503F2B">
        <w:rPr>
          <w:color w:val="auto"/>
          <w:sz w:val="20"/>
          <w:szCs w:val="20"/>
        </w:rPr>
        <w:t>0% от начальной стоимости имущества, а Организатор торгов принимает задаток</w:t>
      </w:r>
      <w:r w:rsidR="00D2170E" w:rsidRPr="00503F2B">
        <w:rPr>
          <w:color w:val="auto"/>
          <w:sz w:val="20"/>
          <w:szCs w:val="20"/>
        </w:rPr>
        <w:t xml:space="preserve"> на</w:t>
      </w:r>
      <w:r w:rsidR="00D2170E" w:rsidRPr="00503F2B">
        <w:rPr>
          <w:color w:val="FF0000"/>
          <w:sz w:val="20"/>
          <w:szCs w:val="20"/>
        </w:rPr>
        <w:t xml:space="preserve"> </w:t>
      </w:r>
      <w:r w:rsidR="00C24E2E" w:rsidRPr="00C24E2E">
        <w:rPr>
          <w:color w:val="auto"/>
          <w:sz w:val="20"/>
          <w:szCs w:val="20"/>
        </w:rPr>
        <w:t xml:space="preserve">счёт № </w:t>
      </w:r>
      <w:r w:rsidR="00F770E5" w:rsidRPr="00F770E5">
        <w:rPr>
          <w:color w:val="auto"/>
          <w:sz w:val="20"/>
          <w:szCs w:val="20"/>
        </w:rPr>
        <w:t>408.17.810.8.6740.0958817</w:t>
      </w:r>
      <w:r w:rsidR="00A111D2" w:rsidRPr="00A111D2">
        <w:rPr>
          <w:color w:val="auto"/>
          <w:sz w:val="20"/>
          <w:szCs w:val="20"/>
        </w:rPr>
        <w:t xml:space="preserve"> 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A111D2">
        <w:rPr>
          <w:color w:val="auto"/>
          <w:sz w:val="20"/>
          <w:szCs w:val="20"/>
        </w:rPr>
        <w:t xml:space="preserve"> </w:t>
      </w:r>
      <w:r w:rsidRPr="00503F2B">
        <w:rPr>
          <w:color w:val="auto"/>
          <w:sz w:val="20"/>
          <w:szCs w:val="20"/>
        </w:rPr>
        <w:t xml:space="preserve">за </w:t>
      </w:r>
      <w:r w:rsidRPr="00503F2B">
        <w:rPr>
          <w:rFonts w:eastAsia="Arial Unicode MS"/>
          <w:b/>
          <w:bCs/>
          <w:color w:val="auto"/>
          <w:sz w:val="20"/>
          <w:szCs w:val="20"/>
        </w:rPr>
        <w:t>Лот №_____ (</w:t>
      </w:r>
      <w:r w:rsidRPr="00503F2B">
        <w:rPr>
          <w:color w:val="auto"/>
          <w:sz w:val="20"/>
          <w:szCs w:val="20"/>
        </w:rPr>
        <w:t>далее по тексту – счёт Организатора торгов).</w:t>
      </w:r>
      <w:proofErr w:type="gramEnd"/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proofErr w:type="gramStart"/>
      <w:r w:rsidRPr="00503F2B">
        <w:rPr>
          <w:color w:val="auto"/>
          <w:sz w:val="20"/>
          <w:szCs w:val="20"/>
        </w:rPr>
        <w:t>Задаток вносится претендентом в качестве обеспечения обязательств по оплате имущества в случае признания претендента победителем торгов и засчитывается в счет платежа, причитающегося с претендента в оплату приобретаемого имущества в том же случае.</w:t>
      </w:r>
      <w:proofErr w:type="gramEnd"/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Передача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Денежные средства, указанные в пункте 1.1 настоящего договора, должны быть внесены претендентом единовременно на счёт Организатора торгов</w:t>
      </w:r>
      <w:r w:rsidR="008C5591" w:rsidRPr="00503F2B">
        <w:rPr>
          <w:sz w:val="20"/>
          <w:szCs w:val="20"/>
        </w:rPr>
        <w:t xml:space="preserve"> и поступить на счёт</w:t>
      </w:r>
      <w:r w:rsidRPr="00503F2B">
        <w:rPr>
          <w:sz w:val="20"/>
          <w:szCs w:val="20"/>
        </w:rPr>
        <w:t xml:space="preserve"> не позднее даты окончания приёма заявок на участие в </w:t>
      </w:r>
      <w:r w:rsidR="008C5591" w:rsidRPr="00503F2B">
        <w:rPr>
          <w:sz w:val="20"/>
          <w:szCs w:val="20"/>
        </w:rPr>
        <w:t>торгах</w:t>
      </w:r>
      <w:r w:rsidRPr="00503F2B">
        <w:rPr>
          <w:sz w:val="20"/>
          <w:szCs w:val="20"/>
        </w:rPr>
        <w:t>, и считаются внесёнными с момента их зачисления на счёт Организатора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В случае не поступления в указанный срок суммы задатка на счёт Организатора торгов, что подтверждается выпиской с его счета, обязательства претендента по внесению задатка считаются не исполненными, а претендент к участию в торгах не допускается.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На денежные средства, являющиеся предметом настоящего договора, проценты не начисляются.</w:t>
      </w:r>
    </w:p>
    <w:p w:rsidR="00ED179A" w:rsidRPr="00503F2B" w:rsidRDefault="00ED179A">
      <w:pPr>
        <w:numPr>
          <w:ilvl w:val="1"/>
          <w:numId w:val="2"/>
        </w:numPr>
        <w:jc w:val="both"/>
        <w:rPr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Организатор торгов обязуется возвратить сумму задатка претендента в установленных настоящим договором случаях в соответствии с разделом 3 настоящего договора. Возврат средств осуществляется на счёт претендента.</w:t>
      </w:r>
    </w:p>
    <w:p w:rsidR="00ED179A" w:rsidRPr="00503F2B" w:rsidRDefault="00ED179A">
      <w:pPr>
        <w:numPr>
          <w:ilvl w:val="1"/>
          <w:numId w:val="2"/>
        </w:numPr>
        <w:jc w:val="both"/>
        <w:rPr>
          <w:b/>
          <w:bCs/>
          <w:color w:val="auto"/>
          <w:sz w:val="20"/>
          <w:szCs w:val="20"/>
        </w:rPr>
      </w:pPr>
      <w:r w:rsidRPr="00503F2B">
        <w:rPr>
          <w:color w:val="auto"/>
          <w:sz w:val="20"/>
          <w:szCs w:val="20"/>
        </w:rPr>
        <w:t>Задаток, вносимый претендентом, признанным победителем торгов и заключившим договор купли-продажи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, засчитывается в счёт оплаты имущества</w:t>
      </w:r>
      <w:r w:rsidR="008C5591" w:rsidRPr="00503F2B">
        <w:rPr>
          <w:color w:val="auto"/>
          <w:sz w:val="20"/>
          <w:szCs w:val="20"/>
        </w:rPr>
        <w:t xml:space="preserve"> (имущественных прав)</w:t>
      </w:r>
      <w:r w:rsidRPr="00503F2B">
        <w:rPr>
          <w:color w:val="auto"/>
          <w:sz w:val="20"/>
          <w:szCs w:val="20"/>
        </w:rPr>
        <w:t>.</w:t>
      </w:r>
    </w:p>
    <w:p w:rsidR="00ED179A" w:rsidRPr="00503F2B" w:rsidRDefault="00ED179A">
      <w:pPr>
        <w:numPr>
          <w:ilvl w:val="0"/>
          <w:numId w:val="2"/>
        </w:numPr>
        <w:jc w:val="center"/>
        <w:rPr>
          <w:color w:val="auto"/>
          <w:sz w:val="20"/>
          <w:szCs w:val="20"/>
        </w:rPr>
      </w:pPr>
      <w:r w:rsidRPr="00503F2B">
        <w:rPr>
          <w:b/>
          <w:bCs/>
          <w:color w:val="auto"/>
          <w:sz w:val="20"/>
          <w:szCs w:val="20"/>
        </w:rPr>
        <w:t>Возврат денежных средств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r w:rsidRPr="00503F2B">
        <w:rPr>
          <w:sz w:val="20"/>
          <w:szCs w:val="20"/>
        </w:rPr>
        <w:t>Суммы задатков, внесённые Претендентам на счёт Организатора торгов, подлежат возврату в течение 5 (пяти) рабочих дней со дня подписания протокола о результатах проведения торгов, за исключением суммы задатка внесённого Претендентом признанным победителем торгов.</w:t>
      </w:r>
    </w:p>
    <w:p w:rsidR="00ED179A" w:rsidRPr="00503F2B" w:rsidRDefault="00ED179A">
      <w:pPr>
        <w:pStyle w:val="a4"/>
        <w:numPr>
          <w:ilvl w:val="1"/>
          <w:numId w:val="2"/>
        </w:numPr>
        <w:spacing w:after="0"/>
        <w:jc w:val="both"/>
        <w:rPr>
          <w:sz w:val="20"/>
          <w:szCs w:val="20"/>
        </w:rPr>
      </w:pPr>
      <w:proofErr w:type="gramStart"/>
      <w:r w:rsidRPr="00503F2B">
        <w:rPr>
          <w:sz w:val="20"/>
          <w:szCs w:val="20"/>
        </w:rPr>
        <w:t xml:space="preserve">В случае отказа или уклонения победителя торгов от подписания договора </w:t>
      </w:r>
      <w:r w:rsidRPr="00503F2B">
        <w:rPr>
          <w:b/>
          <w:sz w:val="20"/>
          <w:szCs w:val="20"/>
        </w:rPr>
        <w:t xml:space="preserve">в течение 5 (пяти) дней с даты получения от </w:t>
      </w:r>
      <w:r w:rsidR="008C5591" w:rsidRPr="00503F2B">
        <w:rPr>
          <w:sz w:val="20"/>
          <w:szCs w:val="20"/>
        </w:rPr>
        <w:t>организатора торгов</w:t>
      </w:r>
      <w:r w:rsidRPr="00503F2B">
        <w:rPr>
          <w:sz w:val="20"/>
          <w:szCs w:val="20"/>
        </w:rPr>
        <w:t xml:space="preserve"> соответствующего </w:t>
      </w:r>
      <w:r w:rsidRPr="00503F2B">
        <w:rPr>
          <w:b/>
          <w:sz w:val="20"/>
          <w:szCs w:val="20"/>
        </w:rPr>
        <w:t>предложения,</w:t>
      </w:r>
      <w:r w:rsidRPr="00503F2B">
        <w:rPr>
          <w:sz w:val="20"/>
          <w:szCs w:val="20"/>
        </w:rPr>
        <w:t xml:space="preserve"> внесенный задаток ему не возвращается и </w:t>
      </w:r>
      <w:r w:rsidR="008C5591" w:rsidRPr="00503F2B">
        <w:rPr>
          <w:sz w:val="20"/>
          <w:szCs w:val="20"/>
        </w:rPr>
        <w:t>организатор торгов</w:t>
      </w:r>
      <w:r w:rsidRPr="00503F2B">
        <w:rPr>
          <w:sz w:val="20"/>
          <w:szCs w:val="20"/>
        </w:rPr>
        <w:t xml:space="preserve"> вправе предложить заключить договор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ED179A" w:rsidRPr="00503F2B" w:rsidRDefault="00ED179A">
      <w:pPr>
        <w:pStyle w:val="1"/>
        <w:keepNext w:val="0"/>
        <w:rPr>
          <w:sz w:val="20"/>
        </w:rPr>
      </w:pPr>
      <w:r w:rsidRPr="00503F2B">
        <w:rPr>
          <w:sz w:val="20"/>
        </w:rPr>
        <w:t>Заключительные положения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Настоящий договор вступает в силу с момента его подписания и действует до полного исполнения сторонами своих обязательств.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 xml:space="preserve">Споры и разногласия, вытекающие из настоящего договора, разрешаются сторонами путем переговоров. В случае не достижения согласия, стороны могут обратиться в </w:t>
      </w:r>
      <w:r w:rsidR="00503F2B" w:rsidRPr="00503F2B">
        <w:rPr>
          <w:rFonts w:ascii="Times New Roman" w:hAnsi="Times New Roman" w:cs="Times New Roman"/>
        </w:rPr>
        <w:t>суд в соответствии с действующим законодательством</w:t>
      </w:r>
      <w:r w:rsidRPr="00503F2B">
        <w:rPr>
          <w:rFonts w:ascii="Times New Roman" w:hAnsi="Times New Roman" w:cs="Times New Roman"/>
        </w:rPr>
        <w:t xml:space="preserve"> за защитой своих прав и законных интересов.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503F2B">
        <w:rPr>
          <w:rFonts w:ascii="Times New Roman" w:hAnsi="Times New Roman" w:cs="Times New Roman"/>
        </w:rPr>
        <w:t>Стороны обязуются соблюдать конф</w:t>
      </w:r>
      <w:bookmarkStart w:id="0" w:name="_GoBack"/>
      <w:bookmarkEnd w:id="0"/>
      <w:r w:rsidRPr="00503F2B">
        <w:rPr>
          <w:rFonts w:ascii="Times New Roman" w:hAnsi="Times New Roman" w:cs="Times New Roman"/>
        </w:rPr>
        <w:t>иденциальность в отношении любой информации о деятельности контрагентов, ставшей им известной в связи с исполнением настоящего соглашения, и являющейся коммерческой тайной.</w:t>
      </w:r>
    </w:p>
    <w:p w:rsidR="00ED179A" w:rsidRPr="00503F2B" w:rsidRDefault="00ED179A">
      <w:pPr>
        <w:pStyle w:val="HTML"/>
        <w:numPr>
          <w:ilvl w:val="1"/>
          <w:numId w:val="2"/>
        </w:numPr>
        <w:jc w:val="both"/>
        <w:rPr>
          <w:rFonts w:cs="Times New Roman"/>
          <w:u w:val="single"/>
        </w:rPr>
      </w:pPr>
      <w:r w:rsidRPr="00503F2B">
        <w:rPr>
          <w:rFonts w:ascii="Times New Roman" w:hAnsi="Times New Roman" w:cs="Times New Roman"/>
        </w:rPr>
        <w:t>Настоящее соглашение составлено в двух экземплярах, имеющих одинаковую юридическую силу, по одному экземпляру для каждой стороны.</w:t>
      </w:r>
    </w:p>
    <w:p w:rsidR="00ED179A" w:rsidRPr="00503F2B" w:rsidRDefault="00ED179A">
      <w:pPr>
        <w:pStyle w:val="1"/>
        <w:keepNext w:val="0"/>
        <w:numPr>
          <w:ilvl w:val="0"/>
          <w:numId w:val="0"/>
        </w:numPr>
        <w:rPr>
          <w:color w:val="FF0000"/>
          <w:sz w:val="20"/>
          <w:u w:val="single"/>
        </w:rPr>
      </w:pPr>
    </w:p>
    <w:p w:rsidR="00ED179A" w:rsidRPr="00503F2B" w:rsidRDefault="00ED179A">
      <w:pPr>
        <w:pStyle w:val="1"/>
        <w:numPr>
          <w:ilvl w:val="0"/>
          <w:numId w:val="0"/>
        </w:numPr>
        <w:rPr>
          <w:sz w:val="20"/>
        </w:rPr>
      </w:pPr>
      <w:r w:rsidRPr="00503F2B">
        <w:rPr>
          <w:sz w:val="20"/>
          <w:u w:val="single"/>
        </w:rPr>
        <w:t>Реквизиты сторон:</w:t>
      </w:r>
    </w:p>
    <w:p w:rsidR="00ED179A" w:rsidRPr="00503F2B" w:rsidRDefault="00ED179A">
      <w:pPr>
        <w:jc w:val="center"/>
        <w:rPr>
          <w:color w:val="auto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82"/>
        <w:gridCol w:w="4889"/>
      </w:tblGrid>
      <w:tr w:rsidR="00C4646D" w:rsidRPr="00503F2B" w:rsidTr="00503F2B">
        <w:trPr>
          <w:trHeight w:val="462"/>
        </w:trPr>
        <w:tc>
          <w:tcPr>
            <w:tcW w:w="4682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Организатор торгов:</w:t>
            </w:r>
          </w:p>
        </w:tc>
        <w:tc>
          <w:tcPr>
            <w:tcW w:w="4889" w:type="dxa"/>
            <w:shd w:val="clear" w:color="auto" w:fill="auto"/>
          </w:tcPr>
          <w:p w:rsidR="00ED179A" w:rsidRPr="00503F2B" w:rsidRDefault="00ED179A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  <w:r w:rsidRPr="00503F2B">
              <w:rPr>
                <w:b/>
                <w:bCs/>
                <w:color w:val="auto"/>
                <w:sz w:val="20"/>
                <w:szCs w:val="20"/>
              </w:rPr>
              <w:t>Претендент:</w:t>
            </w:r>
          </w:p>
        </w:tc>
      </w:tr>
      <w:tr w:rsidR="00C4646D" w:rsidRPr="00503F2B" w:rsidTr="00503F2B">
        <w:trPr>
          <w:trHeight w:val="655"/>
        </w:trPr>
        <w:tc>
          <w:tcPr>
            <w:tcW w:w="4682" w:type="dxa"/>
            <w:shd w:val="clear" w:color="auto" w:fill="auto"/>
          </w:tcPr>
          <w:p w:rsidR="00503F2B" w:rsidRPr="00BE1753" w:rsidRDefault="00BE1753" w:rsidP="00503F2B">
            <w:pPr>
              <w:snapToGrid w:val="0"/>
              <w:ind w:left="6" w:right="6" w:hanging="15"/>
              <w:rPr>
                <w:color w:val="auto"/>
                <w:sz w:val="20"/>
                <w:szCs w:val="20"/>
              </w:rPr>
            </w:pP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Финансовый управляющий </w:t>
            </w:r>
            <w:r w:rsidR="00F770E5" w:rsidRPr="00F770E5">
              <w:rPr>
                <w:bCs/>
                <w:color w:val="auto"/>
                <w:spacing w:val="2"/>
                <w:sz w:val="20"/>
                <w:szCs w:val="20"/>
              </w:rPr>
              <w:t>Кожевникова Сергея Ивановича</w:t>
            </w:r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>Бережной</w:t>
            </w:r>
            <w:proofErr w:type="gramEnd"/>
            <w:r w:rsidRPr="00BE1753">
              <w:rPr>
                <w:bCs/>
                <w:color w:val="auto"/>
                <w:spacing w:val="2"/>
                <w:sz w:val="20"/>
                <w:szCs w:val="20"/>
              </w:rPr>
              <w:t xml:space="preserve"> Сергей Николаевич</w:t>
            </w:r>
          </w:p>
          <w:p w:rsidR="00C4646D" w:rsidRPr="00503F2B" w:rsidRDefault="00C4646D" w:rsidP="00A5066B">
            <w:pPr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4889" w:type="dxa"/>
            <w:shd w:val="clear" w:color="auto" w:fill="auto"/>
          </w:tcPr>
          <w:p w:rsidR="00A5066B" w:rsidRPr="00503F2B" w:rsidRDefault="00A5066B" w:rsidP="00503F2B">
            <w:pPr>
              <w:rPr>
                <w:color w:val="auto"/>
                <w:sz w:val="20"/>
                <w:szCs w:val="20"/>
              </w:rPr>
            </w:pPr>
          </w:p>
        </w:tc>
      </w:tr>
      <w:tr w:rsidR="00C4646D" w:rsidRPr="00503F2B" w:rsidTr="00503F2B">
        <w:trPr>
          <w:trHeight w:val="409"/>
        </w:trPr>
        <w:tc>
          <w:tcPr>
            <w:tcW w:w="4682" w:type="dxa"/>
            <w:shd w:val="clear" w:color="auto" w:fill="auto"/>
          </w:tcPr>
          <w:p w:rsidR="00C4646D" w:rsidRPr="00503F2B" w:rsidRDefault="00503F2B" w:rsidP="00A5066B">
            <w:pPr>
              <w:snapToGrid w:val="0"/>
              <w:rPr>
                <w:rFonts w:cs="Times New Roman CYR"/>
                <w:b/>
                <w:bCs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>Финансовый</w:t>
            </w:r>
            <w:r w:rsidR="00C4646D" w:rsidRPr="00503F2B">
              <w:rPr>
                <w:rFonts w:cs="Times New Roman CYR"/>
                <w:b/>
                <w:bCs/>
                <w:color w:val="auto"/>
                <w:sz w:val="20"/>
                <w:szCs w:val="20"/>
              </w:rPr>
              <w:t xml:space="preserve"> управляющий</w:t>
            </w:r>
          </w:p>
          <w:p w:rsidR="00C4646D" w:rsidRPr="00503F2B" w:rsidRDefault="00C4646D" w:rsidP="008E243B">
            <w:pPr>
              <w:snapToGrid w:val="0"/>
              <w:jc w:val="center"/>
              <w:rPr>
                <w:color w:val="auto"/>
                <w:sz w:val="20"/>
                <w:szCs w:val="20"/>
              </w:rPr>
            </w:pPr>
          </w:p>
          <w:p w:rsidR="00C4646D" w:rsidRPr="00503F2B" w:rsidRDefault="00C4646D" w:rsidP="008E243B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>_____________________/</w:t>
            </w:r>
            <w:r w:rsidR="00BE1753">
              <w:rPr>
                <w:rFonts w:cs="Times New Roman CYR"/>
                <w:color w:val="auto"/>
                <w:sz w:val="20"/>
                <w:szCs w:val="20"/>
              </w:rPr>
              <w:t xml:space="preserve"> С.Н. Бережной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/</w:t>
            </w:r>
          </w:p>
          <w:p w:rsidR="00C4646D" w:rsidRPr="00503F2B" w:rsidRDefault="00C4646D" w:rsidP="008E243B">
            <w:pPr>
              <w:snapToGrid w:val="0"/>
              <w:rPr>
                <w:rFonts w:cs="Times New Roman CYR"/>
                <w:color w:val="FF0000"/>
                <w:sz w:val="20"/>
                <w:szCs w:val="20"/>
              </w:rPr>
            </w:pPr>
            <w:r w:rsidRPr="00503F2B">
              <w:rPr>
                <w:rFonts w:cs="Times New Roman CYR"/>
                <w:color w:val="auto"/>
                <w:sz w:val="20"/>
                <w:szCs w:val="20"/>
              </w:rPr>
              <w:t xml:space="preserve">     М.П.</w:t>
            </w:r>
          </w:p>
        </w:tc>
        <w:tc>
          <w:tcPr>
            <w:tcW w:w="4889" w:type="dxa"/>
            <w:shd w:val="clear" w:color="auto" w:fill="auto"/>
          </w:tcPr>
          <w:p w:rsidR="00C4646D" w:rsidRPr="00503F2B" w:rsidRDefault="00C4646D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BE1753" w:rsidRDefault="00A5066B" w:rsidP="00BE1753">
            <w:pPr>
              <w:snapToGrid w:val="0"/>
              <w:jc w:val="center"/>
              <w:rPr>
                <w:rFonts w:cs="Times New Roman CYR"/>
                <w:color w:val="auto"/>
                <w:sz w:val="20"/>
                <w:szCs w:val="20"/>
              </w:rPr>
            </w:pPr>
            <w:r w:rsidRPr="00503F2B">
              <w:rPr>
                <w:b/>
                <w:color w:val="auto"/>
                <w:sz w:val="20"/>
                <w:szCs w:val="20"/>
              </w:rPr>
              <w:t xml:space="preserve">                       _________________/____________/</w:t>
            </w:r>
          </w:p>
          <w:p w:rsidR="00A5066B" w:rsidRPr="00BE1753" w:rsidRDefault="00BE1753" w:rsidP="00BE1753">
            <w:pPr>
              <w:snapToGrid w:val="0"/>
              <w:rPr>
                <w:rFonts w:cs="Times New Roman CYR"/>
                <w:color w:val="auto"/>
                <w:sz w:val="20"/>
                <w:szCs w:val="20"/>
              </w:rPr>
            </w:pPr>
            <w:r>
              <w:rPr>
                <w:rFonts w:cs="Times New Roman CYR"/>
                <w:color w:val="auto"/>
                <w:sz w:val="20"/>
                <w:szCs w:val="20"/>
              </w:rPr>
              <w:t xml:space="preserve">                      </w:t>
            </w:r>
            <w:r w:rsidRPr="00503F2B">
              <w:rPr>
                <w:rFonts w:cs="Times New Roman CYR"/>
                <w:color w:val="auto"/>
                <w:sz w:val="20"/>
                <w:szCs w:val="20"/>
              </w:rPr>
              <w:t>М.П.</w:t>
            </w:r>
          </w:p>
          <w:p w:rsidR="00A5066B" w:rsidRPr="00503F2B" w:rsidRDefault="00A5066B" w:rsidP="00A5066B">
            <w:pPr>
              <w:autoSpaceDE w:val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</w:tbl>
    <w:p w:rsidR="00ED179A" w:rsidRPr="008E60D0" w:rsidRDefault="00ED179A" w:rsidP="00BE1753">
      <w:pPr>
        <w:pStyle w:val="1"/>
        <w:keepNext w:val="0"/>
        <w:numPr>
          <w:ilvl w:val="0"/>
          <w:numId w:val="0"/>
        </w:numPr>
        <w:jc w:val="left"/>
        <w:rPr>
          <w:color w:val="FF0000"/>
          <w:sz w:val="2"/>
          <w:szCs w:val="2"/>
        </w:rPr>
      </w:pPr>
    </w:p>
    <w:sectPr w:rsidR="00ED179A" w:rsidRPr="008E60D0" w:rsidSect="00503F2B">
      <w:pgSz w:w="11906" w:h="16838"/>
      <w:pgMar w:top="567" w:right="850" w:bottom="568" w:left="992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 w:val="0"/>
        <w:caps w:val="0"/>
        <w:smallCaps w:val="0"/>
        <w:strike w:val="0"/>
        <w:dstrike w:val="0"/>
        <w:shadow/>
        <w:vanish w:val="0"/>
        <w:position w:val="0"/>
        <w:sz w:val="22"/>
        <w:szCs w:val="22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/>
        <w:b/>
        <w:bCs/>
        <w:i w:val="0"/>
        <w:sz w:val="24"/>
        <w:szCs w:val="24"/>
        <w:shd w:val="clear" w:color="auto" w:fill="auto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b w:val="0"/>
        <w:i w:val="0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  <w:b w:val="0"/>
        <w:i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 w:cs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12AE"/>
    <w:rsid w:val="00035FED"/>
    <w:rsid w:val="00071C53"/>
    <w:rsid w:val="000B6D5A"/>
    <w:rsid w:val="00216E2C"/>
    <w:rsid w:val="002632F1"/>
    <w:rsid w:val="00331D07"/>
    <w:rsid w:val="00353F6D"/>
    <w:rsid w:val="003B5293"/>
    <w:rsid w:val="00452416"/>
    <w:rsid w:val="0045790D"/>
    <w:rsid w:val="004C12AE"/>
    <w:rsid w:val="00503F2B"/>
    <w:rsid w:val="00545185"/>
    <w:rsid w:val="005C2D36"/>
    <w:rsid w:val="006119A4"/>
    <w:rsid w:val="00794501"/>
    <w:rsid w:val="007D6ECE"/>
    <w:rsid w:val="00872382"/>
    <w:rsid w:val="008C5591"/>
    <w:rsid w:val="008E243B"/>
    <w:rsid w:val="008E60D0"/>
    <w:rsid w:val="00904A76"/>
    <w:rsid w:val="00975BD5"/>
    <w:rsid w:val="00A111D2"/>
    <w:rsid w:val="00A321F0"/>
    <w:rsid w:val="00A5066B"/>
    <w:rsid w:val="00A872DF"/>
    <w:rsid w:val="00BE1753"/>
    <w:rsid w:val="00C24E2E"/>
    <w:rsid w:val="00C4646D"/>
    <w:rsid w:val="00CA0C03"/>
    <w:rsid w:val="00CE08A7"/>
    <w:rsid w:val="00CE7482"/>
    <w:rsid w:val="00D04DE4"/>
    <w:rsid w:val="00D2170E"/>
    <w:rsid w:val="00D7549B"/>
    <w:rsid w:val="00ED179A"/>
    <w:rsid w:val="00F7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color w:val="auto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i w:val="0"/>
      <w:caps w:val="0"/>
      <w:smallCaps w:val="0"/>
      <w:strike w:val="0"/>
      <w:dstrike w:val="0"/>
      <w:shadow/>
      <w:vanish w:val="0"/>
      <w:position w:val="0"/>
      <w:sz w:val="22"/>
      <w:szCs w:val="22"/>
      <w:vertAlign w:val="baseline"/>
    </w:rPr>
  </w:style>
  <w:style w:type="character" w:customStyle="1" w:styleId="WW8Num1z1">
    <w:name w:val="WW8Num1z1"/>
    <w:rPr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1z3">
    <w:name w:val="WW8Num1z3"/>
    <w:rPr>
      <w:rFonts w:ascii="Courier New" w:hAnsi="Courier New" w:cs="Courier New"/>
      <w:b w:val="0"/>
      <w:i/>
    </w:rPr>
  </w:style>
  <w:style w:type="character" w:customStyle="1" w:styleId="WW8Num1z4">
    <w:name w:val="WW8Num1z4"/>
    <w:rPr>
      <w:rFonts w:ascii="Courier New" w:hAnsi="Courier New" w:cs="Courier New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i w:val="0"/>
    </w:rPr>
  </w:style>
  <w:style w:type="character" w:customStyle="1" w:styleId="WW8Num2z1">
    <w:name w:val="WW8Num2z1"/>
    <w:rPr>
      <w:rFonts w:ascii="Times New Roman" w:hAnsi="Times New Roman" w:cs="Times New Roman"/>
      <w:b/>
      <w:bCs/>
      <w:i w:val="0"/>
      <w:sz w:val="24"/>
      <w:szCs w:val="24"/>
      <w:shd w:val="clear" w:color="auto" w:fill="auto"/>
    </w:rPr>
  </w:style>
  <w:style w:type="character" w:customStyle="1" w:styleId="WW8Num2z2">
    <w:name w:val="WW8Num2z2"/>
    <w:rPr>
      <w:b w:val="0"/>
      <w:i w:val="0"/>
    </w:rPr>
  </w:style>
  <w:style w:type="character" w:customStyle="1" w:styleId="WW8Num2z3">
    <w:name w:val="WW8Num2z3"/>
    <w:rPr>
      <w:rFonts w:ascii="Courier New" w:hAnsi="Courier New" w:cs="Courier New"/>
      <w:b w:val="0"/>
      <w:i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10">
    <w:name w:val="Основной шрифт абзаца1"/>
  </w:style>
  <w:style w:type="character" w:customStyle="1" w:styleId="paragraph">
    <w:name w:val="paragraph"/>
    <w:basedOn w:val="10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a4">
    <w:name w:val="Body Text"/>
    <w:basedOn w:val="a"/>
    <w:pPr>
      <w:spacing w:after="120"/>
    </w:pPr>
    <w:rPr>
      <w:color w:val="auto"/>
    </w:rPr>
  </w:style>
  <w:style w:type="paragraph" w:styleId="a5">
    <w:name w:val="List"/>
    <w:basedOn w:val="a4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pPr>
      <w:jc w:val="center"/>
    </w:pPr>
    <w:rPr>
      <w:b/>
      <w:color w:val="auto"/>
      <w:sz w:val="28"/>
      <w:szCs w:val="20"/>
    </w:rPr>
  </w:style>
  <w:style w:type="paragraph" w:styleId="a7">
    <w:name w:val="Subtitle"/>
    <w:basedOn w:val="a3"/>
    <w:next w:val="a4"/>
    <w:qFormat/>
    <w:pPr>
      <w:jc w:val="center"/>
    </w:pPr>
    <w:rPr>
      <w:i/>
      <w:iCs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/>
      <w:kern w:val="1"/>
      <w:sz w:val="24"/>
      <w:szCs w:val="24"/>
      <w:lang w:val="de-DE" w:eastAsia="fa-IR" w:bidi="fa-IR"/>
    </w:rPr>
  </w:style>
  <w:style w:type="paragraph" w:customStyle="1" w:styleId="aa">
    <w:name w:val="Готовый"/>
    <w:basedOn w:val="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pPr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Default">
    <w:name w:val="Default"/>
    <w:basedOn w:val="a"/>
    <w:pPr>
      <w:autoSpaceDE w:val="0"/>
    </w:pPr>
    <w:rPr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</vt:lpstr>
    </vt:vector>
  </TitlesOfParts>
  <Company>Hewlett-Packard Company</Company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</dc:title>
  <dc:subject/>
  <dc:creator>Алексей</dc:creator>
  <cp:keywords/>
  <cp:lastModifiedBy>User</cp:lastModifiedBy>
  <cp:revision>9</cp:revision>
  <cp:lastPrinted>2017-03-06T11:13:00Z</cp:lastPrinted>
  <dcterms:created xsi:type="dcterms:W3CDTF">2019-09-20T05:51:00Z</dcterms:created>
  <dcterms:modified xsi:type="dcterms:W3CDTF">2021-09-07T13:53:00Z</dcterms:modified>
</cp:coreProperties>
</file>