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Основной текст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Договор о задатке</w:t>
      </w:r>
      <w:r>
        <w:rPr>
          <w:b w:val="1"/>
          <w:bCs w:val="1"/>
          <w:rtl w:val="0"/>
          <w:lang w:val="ru-RU"/>
        </w:rPr>
        <w:t xml:space="preserve"> по лоту </w:t>
      </w:r>
      <w:r>
        <w:rPr>
          <w:b w:val="1"/>
          <w:bCs w:val="1"/>
          <w:rtl w:val="0"/>
          <w:lang w:val="en-US"/>
        </w:rPr>
        <w:t>N</w:t>
      </w:r>
      <w:r>
        <w:rPr>
          <w:b w:val="1"/>
          <w:bCs w:val="1"/>
          <w:rtl w:val="0"/>
          <w:lang w:val="ru-RU"/>
        </w:rPr>
        <w:t>2</w:t>
      </w:r>
    </w:p>
    <w:p>
      <w:pPr>
        <w:pStyle w:val="Основной текст"/>
        <w:jc w:val="center"/>
        <w:rPr>
          <w:b w:val="1"/>
          <w:bCs w:val="1"/>
        </w:rPr>
      </w:pPr>
    </w:p>
    <w:p>
      <w:pPr>
        <w:pStyle w:val="Основной текст"/>
        <w:rPr>
          <w:rtl w:val="0"/>
        </w:rPr>
      </w:pPr>
      <w:r>
        <w:rPr>
          <w:rtl w:val="0"/>
          <w:lang w:val="ru-RU"/>
        </w:rPr>
        <w:t>г</w:t>
      </w:r>
      <w:r>
        <w:rPr>
          <w:rtl w:val="0"/>
          <w:lang w:val="ru-RU"/>
        </w:rPr>
        <w:t xml:space="preserve">. </w:t>
      </w:r>
      <w:r>
        <w:rPr>
          <w:rtl w:val="0"/>
        </w:rPr>
        <w:t>Петрозаводск</w:t>
      </w:r>
      <w:r>
        <w:rPr>
          <w:rtl w:val="0"/>
          <w:lang w:val="ru-RU"/>
        </w:rPr>
        <w:t xml:space="preserve">                                                                             </w:t>
      </w:r>
      <w:r>
        <w:rPr>
          <w:rtl w:val="0"/>
          <w:lang w:val="ru-RU"/>
        </w:rPr>
        <w:t xml:space="preserve">      </w:t>
      </w:r>
      <w:r>
        <w:rPr>
          <w:rtl w:val="0"/>
          <w:lang w:val="ru-RU"/>
        </w:rPr>
        <w:t xml:space="preserve">  «</w:t>
      </w:r>
      <w:r>
        <w:rPr>
          <w:rtl w:val="0"/>
          <w:lang w:val="ru-RU"/>
        </w:rPr>
        <w:t>__</w:t>
      </w:r>
      <w:r>
        <w:rPr>
          <w:rtl w:val="0"/>
          <w:lang w:val="ru-RU"/>
        </w:rPr>
        <w:t xml:space="preserve">»  </w:t>
      </w:r>
      <w:r>
        <w:rPr>
          <w:rtl w:val="0"/>
          <w:lang w:val="ru-RU"/>
        </w:rPr>
        <w:t>____________ 20</w:t>
      </w:r>
      <w:r>
        <w:rPr>
          <w:rtl w:val="0"/>
          <w:lang w:val="ru-RU"/>
        </w:rPr>
        <w:t>20</w:t>
      </w:r>
      <w:r>
        <w:rPr>
          <w:rtl w:val="0"/>
          <w:lang w:val="ru-RU"/>
        </w:rPr>
        <w:t xml:space="preserve">  </w:t>
      </w:r>
    </w:p>
    <w:p>
      <w:pPr>
        <w:pStyle w:val="Основной текст"/>
        <w:rPr>
          <w:rtl w:val="0"/>
        </w:rPr>
      </w:pPr>
    </w:p>
    <w:p>
      <w:pPr>
        <w:pStyle w:val="Основной текст"/>
        <w:rPr>
          <w:rtl w:val="0"/>
        </w:rPr>
      </w:pPr>
      <w:r>
        <w:rPr>
          <w:rtl w:val="0"/>
        </w:rPr>
        <w:tab/>
      </w:r>
      <w:r>
        <w:rPr>
          <w:rtl w:val="0"/>
        </w:rPr>
        <w:t>Конкурсный</w:t>
      </w:r>
      <w:r>
        <w:rPr>
          <w:rtl w:val="0"/>
        </w:rPr>
        <w:t xml:space="preserve"> управляющий </w:t>
      </w:r>
      <w:r>
        <w:rPr>
          <w:b w:val="1"/>
          <w:bCs w:val="1"/>
          <w:rtl w:val="0"/>
          <w:lang w:val="ru-RU"/>
        </w:rPr>
        <w:t xml:space="preserve">ООО «Станкозавод </w:t>
      </w:r>
      <w:r>
        <w:rPr>
          <w:b w:val="1"/>
          <w:bCs w:val="1"/>
          <w:rtl w:val="0"/>
          <w:lang w:val="ru-RU"/>
        </w:rPr>
        <w:t xml:space="preserve">- </w:t>
      </w:r>
      <w:r>
        <w:rPr>
          <w:b w:val="1"/>
          <w:bCs w:val="1"/>
          <w:rtl w:val="0"/>
          <w:lang w:val="ru-RU"/>
        </w:rPr>
        <w:t xml:space="preserve">ДеКО» </w:t>
      </w:r>
      <w:r>
        <w:rPr>
          <w:rtl w:val="0"/>
        </w:rPr>
        <w:t>(</w:t>
      </w:r>
      <w:r>
        <w:rPr>
          <w:rtl w:val="0"/>
        </w:rPr>
        <w:t xml:space="preserve">ИНН </w:t>
      </w:r>
      <w:r>
        <w:rPr>
          <w:rtl w:val="0"/>
        </w:rPr>
        <w:t xml:space="preserve">1001133703, </w:t>
      </w:r>
      <w:r>
        <w:rPr>
          <w:rtl w:val="0"/>
        </w:rPr>
        <w:t xml:space="preserve">ОГРН </w:t>
      </w:r>
      <w:r>
        <w:rPr>
          <w:rtl w:val="0"/>
        </w:rPr>
        <w:t xml:space="preserve">1021000514820, </w:t>
      </w:r>
      <w:r>
        <w:rPr>
          <w:rtl w:val="0"/>
        </w:rPr>
        <w:t>адрес</w:t>
      </w:r>
      <w:r>
        <w:rPr>
          <w:rtl w:val="0"/>
        </w:rPr>
        <w:t xml:space="preserve">: 185034, </w:t>
      </w:r>
      <w:r>
        <w:rPr>
          <w:rtl w:val="0"/>
        </w:rPr>
        <w:t>Республика Карелия</w:t>
      </w:r>
      <w:r>
        <w:rPr>
          <w:rtl w:val="0"/>
        </w:rPr>
        <w:t xml:space="preserve">, </w:t>
      </w:r>
      <w:r>
        <w:rPr>
          <w:rtl w:val="0"/>
        </w:rPr>
        <w:t>Южная промышленная зона</w:t>
      </w:r>
      <w:r>
        <w:rPr>
          <w:rtl w:val="0"/>
        </w:rPr>
        <w:t xml:space="preserve">, </w:t>
      </w:r>
      <w:r>
        <w:rPr>
          <w:rtl w:val="0"/>
        </w:rPr>
        <w:t xml:space="preserve">офис </w:t>
      </w:r>
      <w:r>
        <w:rPr>
          <w:rtl w:val="0"/>
        </w:rPr>
        <w:t>No 401</w:t>
      </w:r>
      <w:r>
        <w:rPr>
          <w:rtl w:val="0"/>
        </w:rPr>
        <w:t>)</w:t>
      </w:r>
      <w:r>
        <w:rPr>
          <w:rtl w:val="0"/>
        </w:rPr>
        <w:t xml:space="preserve"> </w:t>
      </w:r>
      <w:r>
        <w:rPr>
          <w:b w:val="1"/>
          <w:bCs w:val="1"/>
          <w:rtl w:val="0"/>
          <w:lang w:val="ru-RU"/>
        </w:rPr>
        <w:t>Дмитриев Артем Анатольевич</w:t>
      </w:r>
      <w:r>
        <w:rPr>
          <w:sz w:val="22"/>
          <w:szCs w:val="22"/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именуемый  в дальнейшем </w:t>
      </w:r>
      <w:r>
        <w:rPr>
          <w:b w:val="1"/>
          <w:bCs w:val="1"/>
          <w:rtl w:val="0"/>
          <w:lang w:val="ru-RU"/>
        </w:rPr>
        <w:t>«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Организатор торгов»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действующий на основании </w:t>
      </w:r>
      <w:r>
        <w:rPr>
          <w:rtl w:val="0"/>
        </w:rPr>
        <w:t>Решения</w:t>
      </w:r>
      <w:r>
        <w:rPr>
          <w:rtl w:val="0"/>
        </w:rPr>
        <w:t xml:space="preserve"> Арбитражного суда </w:t>
      </w:r>
      <w:r>
        <w:rPr>
          <w:rtl w:val="0"/>
        </w:rPr>
        <w:t>Республики Карелия</w:t>
      </w:r>
      <w:r>
        <w:rPr>
          <w:rtl w:val="0"/>
        </w:rPr>
        <w:t xml:space="preserve"> от </w:t>
      </w:r>
      <w:r>
        <w:rPr>
          <w:rtl w:val="0"/>
        </w:rPr>
        <w:t>25</w:t>
      </w:r>
      <w:r>
        <w:rPr>
          <w:rtl w:val="0"/>
        </w:rPr>
        <w:t>.</w:t>
      </w:r>
      <w:r>
        <w:rPr>
          <w:rtl w:val="0"/>
        </w:rPr>
        <w:t>05</w:t>
      </w:r>
      <w:r>
        <w:rPr>
          <w:rtl w:val="0"/>
        </w:rPr>
        <w:t>.20</w:t>
      </w:r>
      <w:r>
        <w:rPr>
          <w:rtl w:val="0"/>
        </w:rPr>
        <w:t>20</w:t>
      </w:r>
      <w:r>
        <w:rPr>
          <w:rtl w:val="0"/>
        </w:rPr>
        <w:t xml:space="preserve"> года по делу №А</w:t>
      </w:r>
      <w:r>
        <w:rPr>
          <w:rtl w:val="0"/>
        </w:rPr>
        <w:t>26-7188/2017,</w:t>
      </w:r>
      <w:r>
        <w:rPr>
          <w:rtl w:val="0"/>
        </w:rPr>
        <w:t xml:space="preserve"> </w:t>
      </w:r>
      <w:r>
        <w:rPr>
          <w:rtl w:val="0"/>
        </w:rPr>
        <w:t>с одной стороны</w:t>
      </w:r>
      <w:r>
        <w:rPr>
          <w:rtl w:val="0"/>
        </w:rPr>
        <w:t>,</w:t>
      </w:r>
      <w:r>
        <w:rPr>
          <w:rtl w:val="0"/>
          <w:lang w:val="ru-RU"/>
        </w:rPr>
        <w:t xml:space="preserve">  и</w:t>
      </w:r>
    </w:p>
    <w:p>
      <w:pPr>
        <w:pStyle w:val="Основной текст"/>
        <w:ind w:firstLine="540"/>
        <w:rPr>
          <w:rtl w:val="0"/>
        </w:rPr>
      </w:pPr>
      <w:r>
        <w:rPr>
          <w:b w:val="1"/>
          <w:bCs w:val="1"/>
          <w:rtl w:val="0"/>
          <w:lang w:val="ru-RU"/>
        </w:rPr>
        <w:t>________________________________________________________________________,</w:t>
      </w:r>
      <w:r>
        <w:rPr>
          <w:rtl w:val="0"/>
          <w:lang w:val="ru-RU"/>
        </w:rPr>
        <w:t xml:space="preserve"> именуемое в дальнейшем </w:t>
      </w:r>
      <w:r>
        <w:rPr>
          <w:b w:val="1"/>
          <w:bCs w:val="1"/>
          <w:rtl w:val="0"/>
          <w:lang w:val="ru-RU"/>
        </w:rPr>
        <w:t>«Претендент»</w:t>
      </w:r>
      <w:r>
        <w:rPr>
          <w:b w:val="1"/>
          <w:bCs w:val="1"/>
          <w:rtl w:val="0"/>
          <w:lang w:val="ru-RU"/>
        </w:rPr>
        <w:t>,</w:t>
      </w:r>
      <w:r>
        <w:rPr>
          <w:rtl w:val="0"/>
          <w:lang w:val="ru-RU"/>
        </w:rPr>
        <w:t xml:space="preserve"> в лице </w:t>
      </w:r>
      <w:r>
        <w:rPr>
          <w:rtl w:val="0"/>
          <w:lang w:val="ru-RU"/>
        </w:rPr>
        <w:t xml:space="preserve">___________________________, </w:t>
      </w:r>
      <w:r>
        <w:rPr>
          <w:rtl w:val="0"/>
          <w:lang w:val="ru-RU"/>
        </w:rPr>
        <w:t xml:space="preserve">действующего на основании </w:t>
      </w:r>
      <w:r>
        <w:rPr>
          <w:rtl w:val="0"/>
          <w:lang w:val="ru-RU"/>
        </w:rPr>
        <w:t xml:space="preserve">_______________________________________, </w:t>
      </w:r>
      <w:r>
        <w:rPr>
          <w:rtl w:val="0"/>
          <w:lang w:val="ru-RU"/>
        </w:rPr>
        <w:t>с другой стороны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заключили настоящий договор о нижеследующем</w:t>
      </w:r>
      <w:r>
        <w:rPr>
          <w:rtl w:val="0"/>
          <w:lang w:val="ru-RU"/>
        </w:rPr>
        <w:t>:</w:t>
      </w:r>
    </w:p>
    <w:p>
      <w:pPr>
        <w:pStyle w:val="Основной текст"/>
        <w:jc w:val="center"/>
        <w:rPr>
          <w:b w:val="1"/>
          <w:bCs w:val="1"/>
        </w:rPr>
      </w:pPr>
    </w:p>
    <w:p>
      <w:pPr>
        <w:pStyle w:val="Основной текст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1.</w:t>
      </w:r>
      <w:r>
        <w:rPr>
          <w:b w:val="1"/>
          <w:bCs w:val="1"/>
          <w:rtl w:val="0"/>
          <w:lang w:val="ru-RU"/>
        </w:rPr>
        <w:t>Предмет договора</w:t>
      </w:r>
    </w:p>
    <w:p>
      <w:pPr>
        <w:pStyle w:val="Основной текст"/>
        <w:jc w:val="center"/>
        <w:rPr>
          <w:b w:val="1"/>
          <w:bCs w:val="1"/>
        </w:rPr>
      </w:pPr>
    </w:p>
    <w:p>
      <w:pPr>
        <w:pStyle w:val="Основной текст"/>
        <w:ind w:firstLine="540"/>
      </w:pPr>
      <w:r>
        <w:rPr>
          <w:rtl w:val="0"/>
          <w:lang w:val="ru-RU"/>
        </w:rPr>
        <w:t xml:space="preserve">1.1. </w:t>
      </w:r>
      <w:r>
        <w:rPr>
          <w:rtl w:val="0"/>
          <w:lang w:val="ru-RU"/>
        </w:rPr>
        <w:t>Претендент для участия в торгах по реализации имущества</w:t>
      </w:r>
      <w:r>
        <w:rPr>
          <w:rtl w:val="0"/>
          <w:lang w:val="en-US"/>
        </w:rPr>
        <w:t xml:space="preserve"> </w:t>
      </w:r>
      <w:r>
        <w:rPr>
          <w:b w:val="1"/>
          <w:bCs w:val="1"/>
          <w:rtl w:val="0"/>
          <w:lang w:val="ru-RU"/>
        </w:rPr>
        <w:t xml:space="preserve">ООО «Станкозавод </w:t>
      </w:r>
      <w:r>
        <w:rPr>
          <w:b w:val="1"/>
          <w:bCs w:val="1"/>
          <w:rtl w:val="0"/>
          <w:lang w:val="ru-RU"/>
        </w:rPr>
        <w:t xml:space="preserve">- </w:t>
      </w:r>
      <w:r>
        <w:rPr>
          <w:b w:val="1"/>
          <w:bCs w:val="1"/>
          <w:rtl w:val="0"/>
          <w:lang w:val="ru-RU"/>
        </w:rPr>
        <w:t>ДеКО»</w:t>
      </w:r>
      <w:r>
        <w:rPr>
          <w:rtl w:val="0"/>
          <w:lang w:val="en-US"/>
        </w:rPr>
        <w:t>:</w:t>
      </w:r>
      <w:r>
        <w:rPr>
          <w:rtl w:val="0"/>
          <w:lang w:val="ru-RU"/>
        </w:rPr>
        <w:t xml:space="preserve"> </w:t>
      </w:r>
      <w:r>
        <w:rPr>
          <w:b w:val="1"/>
          <w:bCs w:val="1"/>
          <w:rtl w:val="0"/>
          <w:lang w:val="ru-RU"/>
        </w:rPr>
        <w:t>(</w:t>
      </w:r>
      <w:r>
        <w:rPr>
          <w:b w:val="1"/>
          <w:bCs w:val="1"/>
          <w:rtl w:val="0"/>
          <w:lang w:val="ru-RU"/>
        </w:rPr>
        <w:t>Здание компрессорной незавершенной строительством</w:t>
      </w:r>
      <w:r>
        <w:rPr>
          <w:b w:val="1"/>
          <w:bCs w:val="1"/>
          <w:rtl w:val="0"/>
          <w:lang w:val="ru-RU"/>
        </w:rPr>
        <w:t xml:space="preserve">, S=207.7 </w:t>
      </w:r>
      <w:r>
        <w:rPr>
          <w:b w:val="1"/>
          <w:bCs w:val="1"/>
          <w:rtl w:val="0"/>
          <w:lang w:val="ru-RU"/>
        </w:rPr>
        <w:t>кв</w:t>
      </w:r>
      <w:r>
        <w:rPr>
          <w:b w:val="1"/>
          <w:bCs w:val="1"/>
          <w:rtl w:val="0"/>
          <w:lang w:val="ru-RU"/>
        </w:rPr>
        <w:t>.</w:t>
      </w:r>
      <w:r>
        <w:rPr>
          <w:b w:val="1"/>
          <w:bCs w:val="1"/>
          <w:rtl w:val="0"/>
          <w:lang w:val="ru-RU"/>
        </w:rPr>
        <w:t>м</w:t>
      </w:r>
      <w:r>
        <w:rPr>
          <w:b w:val="1"/>
          <w:bCs w:val="1"/>
          <w:rtl w:val="0"/>
          <w:lang w:val="ru-RU"/>
        </w:rPr>
        <w:t xml:space="preserve">., </w:t>
      </w:r>
      <w:r>
        <w:rPr>
          <w:b w:val="1"/>
          <w:bCs w:val="1"/>
          <w:rtl w:val="0"/>
          <w:lang w:val="ru-RU"/>
        </w:rPr>
        <w:t xml:space="preserve">кадастровый номер </w:t>
      </w:r>
      <w:r>
        <w:rPr>
          <w:b w:val="1"/>
          <w:bCs w:val="1"/>
          <w:rtl w:val="0"/>
          <w:lang w:val="ru-RU"/>
        </w:rPr>
        <w:t xml:space="preserve">10:01:0000000:16221, </w:t>
      </w:r>
      <w:r>
        <w:rPr>
          <w:b w:val="1"/>
          <w:bCs w:val="1"/>
          <w:rtl w:val="0"/>
          <w:lang w:val="ru-RU"/>
        </w:rPr>
        <w:t>адрес Республика Карелия</w:t>
      </w:r>
      <w:r>
        <w:rPr>
          <w:b w:val="1"/>
          <w:bCs w:val="1"/>
          <w:rtl w:val="0"/>
          <w:lang w:val="ru-RU"/>
        </w:rPr>
        <w:t xml:space="preserve">, </w:t>
      </w:r>
      <w:r>
        <w:rPr>
          <w:b w:val="1"/>
          <w:bCs w:val="1"/>
          <w:rtl w:val="0"/>
          <w:lang w:val="ru-RU"/>
        </w:rPr>
        <w:t>г</w:t>
      </w:r>
      <w:r>
        <w:rPr>
          <w:b w:val="1"/>
          <w:bCs w:val="1"/>
          <w:rtl w:val="0"/>
          <w:lang w:val="ru-RU"/>
        </w:rPr>
        <w:t xml:space="preserve">. </w:t>
      </w:r>
      <w:r>
        <w:rPr>
          <w:b w:val="1"/>
          <w:bCs w:val="1"/>
          <w:rtl w:val="0"/>
          <w:lang w:val="ru-RU"/>
        </w:rPr>
        <w:t>Петрозаводск</w:t>
      </w:r>
      <w:r>
        <w:rPr>
          <w:b w:val="1"/>
          <w:bCs w:val="1"/>
          <w:rtl w:val="0"/>
          <w:lang w:val="ru-RU"/>
        </w:rPr>
        <w:t xml:space="preserve">, </w:t>
      </w:r>
      <w:r>
        <w:rPr>
          <w:b w:val="1"/>
          <w:bCs w:val="1"/>
          <w:rtl w:val="0"/>
          <w:lang w:val="ru-RU"/>
        </w:rPr>
        <w:t>Южная промзона</w:t>
      </w:r>
      <w:r>
        <w:rPr>
          <w:b w:val="1"/>
          <w:bCs w:val="1"/>
          <w:rtl w:val="0"/>
          <w:lang w:val="ru-RU"/>
        </w:rPr>
        <w:t xml:space="preserve">, </w:t>
      </w:r>
      <w:r>
        <w:rPr>
          <w:b w:val="1"/>
          <w:bCs w:val="1"/>
          <w:rtl w:val="0"/>
          <w:lang w:val="ru-RU"/>
        </w:rPr>
        <w:t>станкозавод</w:t>
      </w:r>
      <w:r>
        <w:rPr>
          <w:b w:val="1"/>
          <w:bCs w:val="1"/>
          <w:rtl w:val="0"/>
          <w:lang w:val="ru-RU"/>
        </w:rPr>
        <w:t>)</w:t>
      </w:r>
      <w:r>
        <w:rPr>
          <w:rtl w:val="0"/>
          <w:lang w:val="ru-RU"/>
        </w:rPr>
        <w:t>,</w:t>
      </w:r>
      <w:r>
        <w:rPr>
          <w:b w:val="1"/>
          <w:bCs w:val="1"/>
          <w:rtl w:val="0"/>
          <w:lang w:val="ru-RU"/>
        </w:rPr>
        <w:t xml:space="preserve"> </w:t>
      </w:r>
      <w:r>
        <w:rPr>
          <w:rtl w:val="0"/>
          <w:lang w:val="ru-RU"/>
        </w:rPr>
        <w:t>перечисляет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а Организатор торгов принимает на счет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указанный в настоящем договоре задаток в размере      рублей </w:t>
      </w:r>
      <w:r>
        <w:rPr>
          <w:rtl w:val="0"/>
          <w:lang w:val="ru-RU"/>
        </w:rPr>
        <w:t xml:space="preserve">(  </w:t>
      </w:r>
      <w:r>
        <w:rPr>
          <w:rtl w:val="0"/>
          <w:lang w:val="ru-RU"/>
        </w:rPr>
        <w:t>рублей</w:t>
      </w:r>
      <w:r>
        <w:rPr>
          <w:rtl w:val="0"/>
          <w:lang w:val="ru-RU"/>
        </w:rPr>
        <w:t xml:space="preserve">).  </w:t>
      </w:r>
      <w:r>
        <w:rPr>
          <w:rtl w:val="0"/>
          <w:lang w:val="ru-RU"/>
        </w:rPr>
        <w:t xml:space="preserve">Указанный задаток вносится Претендентом в качестве обеспечения участия Претендента на торгах по приобретению </w:t>
      </w:r>
      <w:r>
        <w:rPr>
          <w:rtl w:val="0"/>
          <w:lang w:val="ru-RU"/>
        </w:rPr>
        <w:t xml:space="preserve">указанного </w:t>
      </w:r>
      <w:r>
        <w:rPr>
          <w:rtl w:val="0"/>
          <w:lang w:val="ru-RU"/>
        </w:rPr>
        <w:t>имущества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входящего в состав лота №</w:t>
      </w:r>
      <w:r>
        <w:rPr>
          <w:rtl w:val="0"/>
          <w:lang w:val="ru-RU"/>
        </w:rPr>
        <w:t>2</w:t>
      </w:r>
      <w:r>
        <w:rPr>
          <w:rtl w:val="0"/>
          <w:lang w:val="en-US"/>
        </w:rPr>
        <w:t>.</w:t>
      </w:r>
    </w:p>
    <w:p>
      <w:pPr>
        <w:pStyle w:val="Основной текст"/>
        <w:ind w:firstLine="540"/>
        <w:rPr>
          <w:u w:color="333333"/>
        </w:rPr>
      </w:pPr>
    </w:p>
    <w:p>
      <w:pPr>
        <w:pStyle w:val="Основной текст"/>
        <w:ind w:firstLine="540"/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</w:pPr>
    </w:p>
    <w:p>
      <w:pPr>
        <w:pStyle w:val="Основной текст"/>
        <w:ind w:firstLine="54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2.</w:t>
      </w:r>
      <w:r>
        <w:rPr>
          <w:b w:val="1"/>
          <w:bCs w:val="1"/>
          <w:rtl w:val="0"/>
          <w:lang w:val="ru-RU"/>
        </w:rPr>
        <w:t>Права и обязанности сторон</w:t>
      </w:r>
    </w:p>
    <w:p>
      <w:pPr>
        <w:pStyle w:val="Основной текст"/>
        <w:jc w:val="center"/>
        <w:rPr>
          <w:b w:val="1"/>
          <w:bCs w:val="1"/>
        </w:rPr>
      </w:pP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>2.1.</w:t>
      </w:r>
      <w:r>
        <w:rPr>
          <w:rtl w:val="0"/>
          <w:lang w:val="ru-RU"/>
        </w:rPr>
        <w:t xml:space="preserve"> Претендент обязуется </w:t>
      </w:r>
      <w:r>
        <w:rPr>
          <w:rtl w:val="0"/>
          <w:lang w:val="ru-RU"/>
        </w:rPr>
        <w:t xml:space="preserve"> </w:t>
      </w:r>
      <w:r>
        <w:rPr>
          <w:rtl w:val="0"/>
          <w:lang w:val="ru-RU"/>
        </w:rPr>
        <w:t>перечислить задаток на счет Организатора торгов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указанный как в сообщении о проведении торгов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так и в проекте настоящего договора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обеспечив поступление задатка не позднее  </w:t>
      </w:r>
      <w:r>
        <w:rPr>
          <w:rtl w:val="0"/>
          <w:lang w:val="ru-RU"/>
        </w:rPr>
        <w:t>даты определения участников торгов</w:t>
      </w:r>
      <w:r>
        <w:rPr>
          <w:rtl w:val="0"/>
          <w:lang w:val="ru-RU"/>
        </w:rPr>
        <w:t>.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2.2. </w:t>
      </w:r>
      <w:r>
        <w:rPr>
          <w:rtl w:val="0"/>
          <w:lang w:val="ru-RU"/>
        </w:rPr>
        <w:t>В случае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если Претендент не будет признан победителем торгов по соответствующему лоту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либо в случае признания торгов несостоявшимися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Организатор торгов обязуется возвратить задаток по лоту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перечислив его на счет Претендента по истечении </w:t>
      </w:r>
      <w:r>
        <w:rPr>
          <w:rtl w:val="0"/>
          <w:lang w:val="ru-RU"/>
        </w:rPr>
        <w:t>5 (</w:t>
      </w:r>
      <w:r>
        <w:rPr>
          <w:rtl w:val="0"/>
          <w:lang w:val="ru-RU"/>
        </w:rPr>
        <w:t>пяти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рабочих дней с даты подписания протокола о результатах проведения торгов</w:t>
      </w:r>
      <w:r>
        <w:rPr>
          <w:rtl w:val="0"/>
          <w:lang w:val="ru-RU"/>
        </w:rPr>
        <w:t xml:space="preserve">. 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2.3.  </w:t>
      </w:r>
      <w:r>
        <w:rPr>
          <w:rtl w:val="0"/>
          <w:lang w:val="ru-RU"/>
        </w:rPr>
        <w:t>С целью получения задатка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Претендент обязан в течении </w:t>
      </w:r>
      <w:r>
        <w:rPr>
          <w:rtl w:val="0"/>
          <w:lang w:val="ru-RU"/>
        </w:rPr>
        <w:t>2 (</w:t>
      </w:r>
      <w:r>
        <w:rPr>
          <w:rtl w:val="0"/>
          <w:lang w:val="ru-RU"/>
        </w:rPr>
        <w:t>двух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рабочих дней после подписания Организатором торгов протокола о результатах торгов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направить на адрес электронной почты</w:t>
      </w:r>
      <w:r>
        <w:rPr>
          <w:rtl w:val="0"/>
          <w:lang w:val="en-US"/>
        </w:rPr>
        <w:t>:</w:t>
      </w:r>
      <w:r>
        <w:rPr>
          <w:rtl w:val="0"/>
          <w:lang w:val="ru-RU"/>
        </w:rPr>
        <w:t xml:space="preserve">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"mailto:artemd1983@gmail.com"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en-US"/>
        </w:rPr>
        <w:t>artemd1983@gmail.com</w:t>
      </w:r>
      <w:r>
        <w:rPr/>
        <w:fldChar w:fldCharType="end" w:fldLock="0"/>
      </w:r>
      <w:r>
        <w:rPr>
          <w:rtl w:val="0"/>
          <w:lang w:val="en-US"/>
        </w:rPr>
        <w:t xml:space="preserve"> </w:t>
      </w:r>
      <w:r>
        <w:rPr>
          <w:rtl w:val="0"/>
          <w:lang w:val="ru-RU"/>
        </w:rPr>
        <w:t>заявление в свободной форме о возврате задатка с соответствующими банковскими реквизитами</w:t>
      </w:r>
      <w:r>
        <w:rPr>
          <w:rtl w:val="0"/>
          <w:lang w:val="ru-RU"/>
        </w:rPr>
        <w:t>.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2.4. </w:t>
      </w:r>
      <w:r>
        <w:rPr>
          <w:rtl w:val="0"/>
          <w:lang w:val="ru-RU"/>
        </w:rPr>
        <w:t>Организатор торгов возвращает задаток Претенденту за вычетом комиссии банка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в случае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если  тарифами банка предусмотрена комиссия за возврат задатка</w:t>
      </w:r>
      <w:r>
        <w:rPr>
          <w:rtl w:val="0"/>
          <w:lang w:val="ru-RU"/>
        </w:rPr>
        <w:t xml:space="preserve">. 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>2.</w:t>
      </w:r>
      <w:r>
        <w:rPr>
          <w:rtl w:val="0"/>
          <w:lang w:val="ru-RU"/>
        </w:rPr>
        <w:t>5</w:t>
      </w:r>
      <w:r>
        <w:rPr>
          <w:rtl w:val="0"/>
          <w:lang w:val="ru-RU"/>
        </w:rPr>
        <w:t>.</w:t>
      </w:r>
      <w:r>
        <w:rPr>
          <w:rtl w:val="0"/>
          <w:lang w:val="ru-RU"/>
        </w:rPr>
        <w:t xml:space="preserve"> </w:t>
      </w:r>
      <w:r>
        <w:rPr>
          <w:rtl w:val="0"/>
          <w:lang w:val="ru-RU"/>
        </w:rPr>
        <w:t>В случае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если Претендент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признанный победителем торгов по соответствующему лоту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отказывается или </w:t>
      </w:r>
      <w:r>
        <w:rPr>
          <w:rtl w:val="0"/>
          <w:lang w:val="ru-RU"/>
        </w:rPr>
        <w:t>уклоняется от подписания договор</w:t>
      </w:r>
      <w:r>
        <w:rPr>
          <w:rtl w:val="0"/>
          <w:lang w:val="ru-RU"/>
        </w:rPr>
        <w:t>а</w:t>
      </w:r>
      <w:r>
        <w:rPr>
          <w:rtl w:val="0"/>
          <w:lang w:val="ru-RU"/>
        </w:rPr>
        <w:t xml:space="preserve"> купли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 xml:space="preserve">продажи имущества в </w:t>
      </w:r>
      <w:r>
        <w:rPr>
          <w:rtl w:val="0"/>
          <w:lang w:val="ru-RU"/>
        </w:rPr>
        <w:t xml:space="preserve">течении </w:t>
      </w:r>
      <w:r>
        <w:rPr>
          <w:rtl w:val="0"/>
          <w:lang w:val="ru-RU"/>
        </w:rPr>
        <w:t>10</w:t>
      </w:r>
      <w:r>
        <w:rPr>
          <w:rtl w:val="0"/>
          <w:lang w:val="ru-RU"/>
        </w:rPr>
        <w:t xml:space="preserve"> (</w:t>
      </w:r>
      <w:r>
        <w:rPr>
          <w:rtl w:val="0"/>
          <w:lang w:val="ru-RU"/>
        </w:rPr>
        <w:t>десяти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рабочих дней с даты направления Организатором торгов предложения о заключении договора купли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продажи имущества на электронный адрес Претендента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он утрачивает право на возврат задатка и заключение договора купли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продажи</w:t>
      </w:r>
      <w:r>
        <w:rPr>
          <w:rtl w:val="0"/>
          <w:lang w:val="ru-RU"/>
        </w:rPr>
        <w:t xml:space="preserve"> имущества</w:t>
      </w:r>
      <w:r>
        <w:rPr>
          <w:rtl w:val="0"/>
          <w:lang w:val="ru-RU"/>
        </w:rPr>
        <w:t>.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>2.</w:t>
      </w:r>
      <w:r>
        <w:rPr>
          <w:rtl w:val="0"/>
          <w:lang w:val="ru-RU"/>
        </w:rPr>
        <w:t>6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В случае признания Претендента победителем торгов</w:t>
      </w:r>
      <w:r>
        <w:rPr>
          <w:rtl w:val="0"/>
          <w:lang w:val="ru-RU"/>
        </w:rPr>
        <w:t>,</w:t>
      </w:r>
      <w:r>
        <w:rPr>
          <w:rtl w:val="0"/>
          <w:lang w:val="ru-RU"/>
        </w:rPr>
        <w:t xml:space="preserve"> Организатор торгов засчитывает Претенденту сумму задатка в счет покупной цены приобретаемого им имущества в течение </w:t>
      </w:r>
      <w:r>
        <w:rPr>
          <w:rtl w:val="0"/>
          <w:lang w:val="ru-RU"/>
        </w:rPr>
        <w:t>5 (</w:t>
      </w:r>
      <w:r>
        <w:rPr>
          <w:rtl w:val="0"/>
          <w:lang w:val="ru-RU"/>
        </w:rPr>
        <w:t>пяти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рабочих</w:t>
      </w:r>
      <w:r>
        <w:rPr>
          <w:rtl w:val="0"/>
          <w:lang w:val="ru-RU"/>
        </w:rPr>
        <w:t xml:space="preserve"> дней после подписания договора купли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продажи</w:t>
      </w:r>
      <w:r>
        <w:rPr>
          <w:rtl w:val="0"/>
          <w:lang w:val="ru-RU"/>
        </w:rPr>
        <w:t xml:space="preserve"> имущества</w:t>
      </w:r>
      <w:r>
        <w:rPr>
          <w:rtl w:val="0"/>
          <w:lang w:val="ru-RU"/>
        </w:rPr>
        <w:t>.</w:t>
      </w:r>
    </w:p>
    <w:p>
      <w:pPr>
        <w:pStyle w:val="Основной текст"/>
        <w:ind w:left="360" w:firstLine="0"/>
        <w:jc w:val="center"/>
        <w:rPr>
          <w:b w:val="1"/>
          <w:bCs w:val="1"/>
        </w:rPr>
      </w:pPr>
    </w:p>
    <w:p>
      <w:pPr>
        <w:pStyle w:val="Основной текст"/>
        <w:ind w:left="360" w:firstLine="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3.</w:t>
      </w:r>
      <w:r>
        <w:rPr>
          <w:b w:val="1"/>
          <w:bCs w:val="1"/>
          <w:rtl w:val="0"/>
          <w:lang w:val="ru-RU"/>
        </w:rPr>
        <w:t>Срок действия договора</w:t>
      </w:r>
    </w:p>
    <w:p>
      <w:pPr>
        <w:pStyle w:val="Основной текст"/>
        <w:ind w:left="360" w:firstLine="0"/>
        <w:jc w:val="center"/>
        <w:rPr>
          <w:b w:val="1"/>
          <w:bCs w:val="1"/>
        </w:rPr>
      </w:pP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>3.1.</w:t>
      </w:r>
      <w:r>
        <w:rPr>
          <w:rtl w:val="0"/>
          <w:lang w:val="ru-RU"/>
        </w:rPr>
        <w:t>Настоящий договор вступает в силу с момента его подписания сторонами и прекращает свое действие исполнением сторонами обязательств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предусмотренных договором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или другим основаниям в соответствие с действующим законодательством Российской Федерации</w:t>
      </w:r>
      <w:r>
        <w:rPr>
          <w:rtl w:val="0"/>
          <w:lang w:val="ru-RU"/>
        </w:rPr>
        <w:t>.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3.2. </w:t>
      </w:r>
      <w:r>
        <w:rPr>
          <w:rtl w:val="0"/>
          <w:lang w:val="ru-RU"/>
        </w:rPr>
        <w:t>Все возможные споры и разногласия будут решаться сторонами путем переговоров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В случае невозможности разрешения споров и разногласий путем переговоров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они будут переданы на разрешение Арбитражного суда </w:t>
      </w:r>
      <w:r>
        <w:rPr>
          <w:rtl w:val="0"/>
          <w:lang w:val="ru-RU"/>
        </w:rPr>
        <w:t>Республики Карелия</w:t>
      </w:r>
      <w:r>
        <w:rPr>
          <w:rtl w:val="0"/>
          <w:lang w:val="ru-RU"/>
        </w:rPr>
        <w:t xml:space="preserve"> либо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 подведомственности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на разрешение соответствующего суда общей юрисдикции</w:t>
      </w:r>
      <w:r>
        <w:rPr>
          <w:rtl w:val="0"/>
          <w:lang w:val="ru-RU"/>
        </w:rPr>
        <w:t>.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3.3. </w:t>
      </w:r>
      <w:r>
        <w:rPr>
          <w:rtl w:val="0"/>
          <w:lang w:val="ru-RU"/>
        </w:rPr>
        <w:t>Настоящий договор составлен в двух экземплярах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имеющих одинаковую юридическую силу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 одному для каждой из сторон</w:t>
      </w:r>
      <w:r>
        <w:rPr>
          <w:rtl w:val="0"/>
          <w:lang w:val="ru-RU"/>
        </w:rPr>
        <w:t>.</w:t>
      </w:r>
    </w:p>
    <w:p>
      <w:pPr>
        <w:pStyle w:val="Основной текст"/>
        <w:ind w:left="360" w:firstLine="0"/>
        <w:rPr>
          <w:rtl w:val="0"/>
        </w:rPr>
      </w:pPr>
    </w:p>
    <w:p>
      <w:pPr>
        <w:pStyle w:val="Основной текст"/>
        <w:ind w:left="360" w:firstLine="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4.</w:t>
      </w:r>
      <w:r>
        <w:rPr>
          <w:b w:val="1"/>
          <w:bCs w:val="1"/>
          <w:rtl w:val="0"/>
          <w:lang w:val="ru-RU"/>
        </w:rPr>
        <w:t>Юридические адреса и реквизиты сторон</w:t>
      </w:r>
    </w:p>
    <w:p>
      <w:pPr>
        <w:pStyle w:val="Основной текст"/>
        <w:jc w:val="left"/>
        <w:rPr>
          <w:b w:val="1"/>
          <w:bCs w:val="1"/>
          <w:rtl w:val="0"/>
        </w:rPr>
      </w:pPr>
      <w:r>
        <w:rPr>
          <w:b w:val="1"/>
          <w:bCs w:val="1"/>
          <w:rtl w:val="0"/>
          <w:lang w:val="ru-RU"/>
        </w:rPr>
        <w:t>«Организатор торгов»</w:t>
      </w:r>
    </w:p>
    <w:p>
      <w:pPr>
        <w:pStyle w:val="Обычный"/>
        <w:ind w:left="851" w:hanging="851"/>
        <w:jc w:val="both"/>
      </w:pPr>
      <w:r>
        <w:rPr>
          <w:rtl w:val="0"/>
          <w:lang w:val="ru-RU"/>
        </w:rPr>
        <w:t>ООО «Станкозавод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ДеКО»</w:t>
      </w:r>
    </w:p>
    <w:p>
      <w:pPr>
        <w:pStyle w:val="Обычный"/>
        <w:ind w:left="851" w:hanging="851"/>
        <w:jc w:val="both"/>
      </w:pPr>
      <w:r>
        <w:rPr>
          <w:rtl w:val="0"/>
          <w:lang w:val="ru-RU"/>
        </w:rPr>
        <w:t xml:space="preserve">ИНН </w:t>
      </w:r>
      <w:r>
        <w:rPr>
          <w:rtl w:val="0"/>
          <w:lang w:val="ru-RU"/>
        </w:rPr>
        <w:t xml:space="preserve">1001133703, </w:t>
      </w:r>
      <w:r>
        <w:rPr>
          <w:rtl w:val="0"/>
          <w:lang w:val="ru-RU"/>
        </w:rPr>
        <w:t xml:space="preserve">счет </w:t>
      </w:r>
      <w:r>
        <w:rPr>
          <w:rtl w:val="0"/>
          <w:lang w:val="ru-RU"/>
        </w:rPr>
        <w:t xml:space="preserve"> </w:t>
      </w:r>
      <w:r>
        <w:rPr>
          <w:rtl w:val="0"/>
          <w:lang w:val="ru-RU"/>
        </w:rPr>
        <w:t>№</w:t>
      </w:r>
      <w:r>
        <w:rPr>
          <w:rtl w:val="0"/>
          <w:lang w:val="ru-RU"/>
        </w:rPr>
        <w:t xml:space="preserve">40702810025000005200 </w:t>
      </w:r>
      <w:r>
        <w:rPr>
          <w:rtl w:val="0"/>
          <w:lang w:val="ru-RU"/>
        </w:rPr>
        <w:t xml:space="preserve">в  Карельском филиале </w:t>
      </w:r>
      <w:r>
        <w:rPr>
          <w:rtl w:val="0"/>
          <w:lang w:val="ru-RU"/>
        </w:rPr>
        <w:t xml:space="preserve">N8628 </w:t>
      </w:r>
      <w:r>
        <w:rPr>
          <w:rtl w:val="0"/>
          <w:lang w:val="ru-RU"/>
        </w:rPr>
        <w:t xml:space="preserve">ОАО </w:t>
      </w:r>
    </w:p>
    <w:p>
      <w:pPr>
        <w:pStyle w:val="Обычный"/>
        <w:ind w:left="851" w:hanging="851"/>
        <w:jc w:val="both"/>
      </w:pPr>
      <w:r>
        <w:rPr>
          <w:rtl w:val="0"/>
          <w:lang w:val="ru-RU"/>
        </w:rPr>
        <w:t>«Сбербанк России»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кор</w:t>
      </w:r>
      <w:r>
        <w:rPr>
          <w:rtl w:val="0"/>
          <w:lang w:val="ru-RU"/>
        </w:rPr>
        <w:t>/</w:t>
      </w:r>
      <w:r>
        <w:rPr>
          <w:rtl w:val="0"/>
          <w:lang w:val="ru-RU"/>
        </w:rPr>
        <w:t>счет</w:t>
      </w:r>
      <w:r>
        <w:rPr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 xml:space="preserve">30101810600000000673; </w:t>
      </w:r>
      <w:r>
        <w:rPr>
          <w:sz w:val="24"/>
          <w:szCs w:val="24"/>
          <w:rtl w:val="0"/>
          <w:lang w:val="ru-RU"/>
        </w:rPr>
        <w:t xml:space="preserve">БИК </w:t>
      </w:r>
      <w:r>
        <w:rPr>
          <w:sz w:val="24"/>
          <w:szCs w:val="24"/>
          <w:rtl w:val="0"/>
          <w:lang w:val="ru-RU"/>
        </w:rPr>
        <w:t>048602673</w:t>
      </w:r>
      <w:r>
        <w:rPr>
          <w:sz w:val="24"/>
          <w:szCs w:val="24"/>
          <w:rtl w:val="0"/>
          <w:lang w:val="ru-RU"/>
        </w:rPr>
        <w:t xml:space="preserve">      </w:t>
      </w:r>
      <w:r>
        <w:rPr>
          <w:rtl w:val="0"/>
          <w:lang w:val="ru-RU"/>
        </w:rPr>
        <w:t xml:space="preserve">  </w:t>
      </w:r>
      <w:r>
        <w:rPr>
          <w:rtl w:val="0"/>
          <w:lang w:val="en-US"/>
        </w:rPr>
        <w:t xml:space="preserve"> </w:t>
      </w:r>
      <w:r>
        <w:rPr>
          <w:rtl w:val="0"/>
          <w:lang w:val="ru-RU"/>
        </w:rPr>
        <w:t xml:space="preserve">     </w:t>
      </w:r>
    </w:p>
    <w:p>
      <w:pPr>
        <w:pStyle w:val="Обычный"/>
        <w:ind w:left="851" w:hanging="851"/>
        <w:jc w:val="both"/>
      </w:pPr>
    </w:p>
    <w:p>
      <w:pPr>
        <w:pStyle w:val="Обычный"/>
        <w:ind w:left="851" w:hanging="851"/>
        <w:jc w:val="both"/>
        <w:rPr>
          <w:outline w:val="0"/>
          <w:color w:val="333333"/>
          <w:u w:color="333333"/>
          <w14:textFill>
            <w14:solidFill>
              <w14:srgbClr w14:val="333333"/>
            </w14:solidFill>
          </w14:textFill>
        </w:rPr>
      </w:pPr>
    </w:p>
    <w:p>
      <w:pPr>
        <w:pStyle w:val="Обычный"/>
        <w:ind w:right="594"/>
        <w:jc w:val="both"/>
        <w:rPr>
          <w:outline w:val="0"/>
          <w:color w:val="333333"/>
          <w:u w:color="333333"/>
          <w14:textFill>
            <w14:solidFill>
              <w14:srgbClr w14:val="333333"/>
            </w14:solidFill>
          </w14:textFill>
        </w:rPr>
      </w:pPr>
    </w:p>
    <w:p>
      <w:pPr>
        <w:pStyle w:val="Основной текст"/>
        <w:rPr>
          <w:outline w:val="0"/>
          <w:color w:val="333333"/>
          <w:u w:color="333333"/>
          <w14:textFill>
            <w14:solidFill>
              <w14:srgbClr w14:val="333333"/>
            </w14:solidFill>
          </w14:textFill>
        </w:rPr>
      </w:pPr>
    </w:p>
    <w:p>
      <w:pPr>
        <w:pStyle w:val="Основной текст с отступом"/>
        <w:ind w:left="0" w:firstLine="0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«Претендент»</w:t>
      </w:r>
      <w:r>
        <w:rPr>
          <w:b w:val="1"/>
          <w:bCs w:val="1"/>
          <w:rtl w:val="0"/>
          <w:lang w:val="ru-RU"/>
        </w:rPr>
        <w:t xml:space="preserve">: </w:t>
      </w:r>
    </w:p>
    <w:p>
      <w:pPr>
        <w:pStyle w:val="Основной текст с отступом"/>
        <w:ind w:left="0" w:firstLine="0"/>
        <w:rPr>
          <w:b w:val="1"/>
          <w:bCs w:val="1"/>
          <w:rtl w:val="0"/>
        </w:rPr>
      </w:pPr>
      <w:r>
        <w:rPr>
          <w:b w:val="1"/>
          <w:bCs w:val="1"/>
          <w:rtl w:val="0"/>
          <w:lang w:val="ru-RU"/>
        </w:rPr>
        <w:t>_____________________________________________________________________________ _____________________________________________________________________________ _____________________________________________________________________________ _____________________________________________________________________________</w:t>
      </w:r>
    </w:p>
    <w:p>
      <w:pPr>
        <w:pStyle w:val="Основной текст"/>
        <w:rPr>
          <w:b w:val="1"/>
          <w:bCs w:val="1"/>
          <w:rtl w:val="0"/>
        </w:rPr>
      </w:pP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Подписи</w:t>
      </w:r>
      <w:r>
        <w:rPr>
          <w:b w:val="1"/>
          <w:bCs w:val="1"/>
          <w:rtl w:val="0"/>
          <w:lang w:val="ru-RU"/>
        </w:rPr>
        <w:t>:</w:t>
      </w: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«Организатор торгов»                                                                        «Претендент»</w:t>
      </w: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Конкурсный</w:t>
      </w:r>
      <w:r>
        <w:rPr>
          <w:b w:val="1"/>
          <w:bCs w:val="1"/>
          <w:rtl w:val="0"/>
          <w:lang w:val="ru-RU"/>
        </w:rPr>
        <w:t xml:space="preserve"> управляющий                                                  </w:t>
      </w: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                                                                                                </w:t>
        <w:tab/>
        <w:tab/>
        <w:tab/>
      </w: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________________ </w:t>
      </w:r>
      <w:r>
        <w:rPr>
          <w:b w:val="1"/>
          <w:bCs w:val="1"/>
          <w:rtl w:val="0"/>
          <w:lang w:val="ru-RU"/>
        </w:rPr>
        <w:t>Дмитриев А</w:t>
      </w:r>
      <w:r>
        <w:rPr>
          <w:b w:val="1"/>
          <w:bCs w:val="1"/>
          <w:rtl w:val="0"/>
          <w:lang w:val="ru-RU"/>
        </w:rPr>
        <w:t>.</w:t>
      </w:r>
      <w:r>
        <w:rPr>
          <w:b w:val="1"/>
          <w:bCs w:val="1"/>
          <w:rtl w:val="0"/>
          <w:lang w:val="ru-RU"/>
        </w:rPr>
        <w:t>А</w:t>
      </w:r>
      <w:r>
        <w:rPr>
          <w:b w:val="1"/>
          <w:bCs w:val="1"/>
          <w:rtl w:val="0"/>
          <w:lang w:val="ru-RU"/>
        </w:rPr>
        <w:t>.                                 _______________/_______________/</w:t>
      </w:r>
    </w:p>
    <w:p>
      <w:pPr>
        <w:pStyle w:val="Основной текст"/>
      </w:pPr>
      <w:r>
        <w:rPr>
          <w:b w:val="1"/>
          <w:bCs w:val="1"/>
          <w:rtl w:val="0"/>
          <w:lang w:val="ru-RU"/>
        </w:rPr>
        <w:t xml:space="preserve">                                       </w:t>
      </w:r>
      <w:r>
        <w:rPr>
          <w:b w:val="1"/>
          <w:bCs w:val="1"/>
        </w:rPr>
      </w:r>
    </w:p>
    <w:sectPr>
      <w:headerReference w:type="default" r:id="rId4"/>
      <w:footerReference w:type="default" r:id="rId5"/>
      <w:pgSz w:w="11900" w:h="16840" w:orient="portrait"/>
      <w:pgMar w:top="1134" w:right="850" w:bottom="1134" w:left="1701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Основной текст">
    <w:name w:val="Основной текст"/>
    <w:next w:val="Основной текст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both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ru-RU"/>
      <w14:textOutline>
        <w14:noFill/>
      </w14:textOutline>
      <w14:textFill>
        <w14:solidFill>
          <w14:srgbClr w14:val="000000"/>
        </w14:solidFill>
      </w14:textFill>
    </w:rPr>
  </w:style>
  <w:style w:type="character" w:styleId="Hyperlink.0">
    <w:name w:val="Hyperlink.0"/>
    <w:basedOn w:val="Hyperlink"/>
    <w:next w:val="Hyperlink.0"/>
    <w:rPr>
      <w:u w:val="single"/>
    </w:rPr>
  </w:style>
  <w:style w:type="paragraph" w:styleId="Обычный">
    <w:name w:val="Обычный"/>
    <w:next w:val="Обычный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ru-RU"/>
      <w14:textOutline>
        <w14:noFill/>
      </w14:textOutline>
      <w14:textFill>
        <w14:solidFill>
          <w14:srgbClr w14:val="000000"/>
        </w14:solidFill>
      </w14:textFill>
    </w:rPr>
  </w:style>
  <w:style w:type="paragraph" w:styleId="Основной текст с отступом">
    <w:name w:val="Основной текст с отступом"/>
    <w:next w:val="Основной текст с отступом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20" w:line="240" w:lineRule="auto"/>
      <w:ind w:left="283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ru-RU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_rels/theme1.xml.rels><?xml version="1.0" encoding="UTF-8"?>
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