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1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 xml:space="preserve">____________ 20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>06</w:t>
      </w:r>
      <w:r>
        <w:rPr>
          <w:rtl w:val="0"/>
        </w:rPr>
        <w:t>.</w:t>
      </w:r>
      <w:r>
        <w:rPr>
          <w:rtl w:val="0"/>
        </w:rPr>
        <w:t>05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56-</w:t>
      </w:r>
      <w:r>
        <w:rPr>
          <w:rtl w:val="0"/>
        </w:rPr>
        <w:t>114713</w:t>
      </w:r>
      <w:r>
        <w:rPr>
          <w:rtl w:val="0"/>
        </w:rPr>
        <w:t>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Попов</w:t>
      </w:r>
      <w:r>
        <w:rPr>
          <w:b w:val="1"/>
          <w:bCs w:val="1"/>
          <w:rtl w:val="0"/>
          <w:lang w:val="ru-RU"/>
        </w:rPr>
        <w:t>ой</w:t>
      </w:r>
      <w:r>
        <w:rPr>
          <w:b w:val="1"/>
          <w:bCs w:val="1"/>
          <w:rtl w:val="0"/>
          <w:lang w:val="ru-RU"/>
        </w:rPr>
        <w:t xml:space="preserve"> Светлан</w:t>
      </w:r>
      <w:r>
        <w:rPr>
          <w:b w:val="1"/>
          <w:bCs w:val="1"/>
          <w:rtl w:val="0"/>
          <w:lang w:val="ru-RU"/>
        </w:rPr>
        <w:t>ы</w:t>
      </w:r>
      <w:r>
        <w:rPr>
          <w:b w:val="1"/>
          <w:bCs w:val="1"/>
          <w:rtl w:val="0"/>
          <w:lang w:val="ru-RU"/>
        </w:rPr>
        <w:t xml:space="preserve"> Александровн</w:t>
      </w:r>
      <w:r>
        <w:rPr>
          <w:b w:val="1"/>
          <w:bCs w:val="1"/>
          <w:rtl w:val="0"/>
          <w:lang w:val="ru-RU"/>
        </w:rPr>
        <w:t>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spacing w:val="0"/>
          <w:rtl w:val="0"/>
          <w:lang w:val="ru-RU"/>
        </w:rPr>
        <w:t>Жилой дом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назначение</w:t>
      </w:r>
      <w:r>
        <w:rPr>
          <w:spacing w:val="0"/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жилое</w:t>
      </w:r>
      <w:r>
        <w:rPr>
          <w:spacing w:val="0"/>
          <w:rtl w:val="0"/>
          <w:lang w:val="ru-RU"/>
        </w:rPr>
        <w:t>, 1-</w:t>
      </w:r>
      <w:r>
        <w:rPr>
          <w:spacing w:val="0"/>
          <w:rtl w:val="0"/>
          <w:lang w:val="ru-RU"/>
        </w:rPr>
        <w:t>этажный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 xml:space="preserve">общая площадь </w:t>
      </w:r>
      <w:r>
        <w:rPr>
          <w:spacing w:val="0"/>
          <w:rtl w:val="0"/>
          <w:lang w:val="ru-RU"/>
        </w:rPr>
        <w:t xml:space="preserve">50,3 </w:t>
      </w:r>
      <w:r>
        <w:rPr>
          <w:spacing w:val="0"/>
          <w:rtl w:val="0"/>
          <w:lang w:val="ru-RU"/>
        </w:rPr>
        <w:t>кв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</w:t>
      </w:r>
      <w:r>
        <w:rPr>
          <w:outline w:val="0"/>
          <w:color w:val="434343"/>
          <w:rtl w:val="0"/>
          <w:lang w:val="ru-RU"/>
          <w14:textFill>
            <w14:solidFill>
              <w14:srgbClr w14:val="444444"/>
            </w14:solidFill>
          </w14:textFill>
        </w:rPr>
        <w:t>78:38:0011327:25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spacing w:val="0"/>
          <w:rtl w:val="0"/>
          <w:lang w:val="ru-RU"/>
        </w:rPr>
        <w:t>Санкт</w:t>
      </w:r>
      <w:r>
        <w:rPr>
          <w:spacing w:val="0"/>
          <w:rtl w:val="0"/>
          <w:lang w:val="ru-RU"/>
        </w:rPr>
        <w:t>-</w:t>
      </w:r>
      <w:r>
        <w:rPr>
          <w:spacing w:val="0"/>
          <w:rtl w:val="0"/>
          <w:lang w:val="ru-RU"/>
        </w:rPr>
        <w:t>Петербург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город Сестрорецк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Большая Горская улица</w:t>
      </w:r>
      <w:r>
        <w:rPr>
          <w:spacing w:val="0"/>
          <w:rtl w:val="0"/>
          <w:lang w:val="ru-RU"/>
        </w:rPr>
        <w:t xml:space="preserve">, </w:t>
      </w:r>
      <w:r>
        <w:rPr>
          <w:spacing w:val="0"/>
          <w:rtl w:val="0"/>
          <w:lang w:val="ru-RU"/>
        </w:rPr>
        <w:t>д</w:t>
      </w:r>
      <w:r>
        <w:rPr>
          <w:spacing w:val="0"/>
          <w:rtl w:val="0"/>
          <w:lang w:val="ru-RU"/>
        </w:rPr>
        <w:t xml:space="preserve">.26/3, </w:t>
      </w:r>
      <w:r>
        <w:rPr>
          <w:spacing w:val="0"/>
          <w:rtl w:val="0"/>
          <w:lang w:val="ru-RU"/>
        </w:rPr>
        <w:t>лит</w:t>
      </w:r>
      <w:r>
        <w:rPr>
          <w:spacing w:val="0"/>
          <w:rtl w:val="0"/>
          <w:lang w:val="ru-RU"/>
        </w:rPr>
        <w:t>.</w:t>
      </w:r>
      <w:r>
        <w:rPr>
          <w:spacing w:val="0"/>
          <w:rtl w:val="0"/>
          <w:lang w:val="ru-RU"/>
        </w:rPr>
        <w:t>А</w:t>
      </w:r>
      <w:r>
        <w:rPr>
          <w:spacing w:val="0"/>
          <w:rtl w:val="0"/>
          <w:lang w:val="en-US"/>
        </w:rPr>
        <w:t>;</w:t>
      </w:r>
      <w:r>
        <w:rPr>
          <w:rtl w:val="0"/>
          <w:lang w:val="ru-RU"/>
        </w:rPr>
        <w:t xml:space="preserve"> Земельный участок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категория земель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земли населенных пунктов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разрешенное использование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для размещения индивидуального жилого дома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индивидуальных жилых домов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общая площадь </w:t>
      </w:r>
      <w:r>
        <w:rPr>
          <w:rtl w:val="0"/>
          <w:lang w:val="ru-RU"/>
        </w:rPr>
        <w:t xml:space="preserve">958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Кадастровый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или условный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номер объекта</w:t>
      </w:r>
      <w:r>
        <w:rPr>
          <w:rtl w:val="0"/>
          <w:lang w:val="ru-RU"/>
        </w:rPr>
        <w:t xml:space="preserve">: 78:38:0011327:22. </w:t>
      </w:r>
      <w:r>
        <w:rPr>
          <w:rtl w:val="0"/>
          <w:lang w:val="ru-RU"/>
        </w:rPr>
        <w:t>Адрес объекта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город Сестрорецк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Большая Горская улица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.26/3, </w:t>
      </w:r>
      <w:r>
        <w:rPr>
          <w:rtl w:val="0"/>
          <w:lang w:val="ru-RU"/>
        </w:rPr>
        <w:t>лит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2.1.</w:t>
      </w:r>
      <w:r>
        <w:rPr>
          <w:rtl w:val="0"/>
          <w:lang w:val="ru-RU"/>
        </w:rPr>
        <w:t xml:space="preserve"> Претендент обязуется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перечислить задаток на счет Организатора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как в сообщении о проведении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в проекте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 поступление задатка не позднее  </w:t>
      </w:r>
      <w:r>
        <w:rPr>
          <w:rtl w:val="0"/>
          <w:lang w:val="ru-RU"/>
        </w:rPr>
        <w:t>даты определения участников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либо в случае признания торгов несостоявшимися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 </w:t>
      </w:r>
      <w:r>
        <w:rPr>
          <w:rtl w:val="0"/>
          <w:lang w:val="ru-RU"/>
        </w:rPr>
        <w:t>С целью получения задатка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Претендент обязан в течении </w:t>
      </w:r>
      <w:r>
        <w:rPr>
          <w:rtl w:val="0"/>
          <w:lang w:val="ru-RU"/>
        </w:rPr>
        <w:t>2 (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после подписания Организатором торгов протокола о результатах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направить на адрес электронной почты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"mailto:artemd1983@gmail.com"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artemd1983@gmail.com</w:t>
      </w:r>
      <w:r>
        <w:rPr/>
        <w:fldChar w:fldCharType="end" w:fldLock="0"/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заявление в свободной форме о возврате задатка с соответствующими банковскими реквизитами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Организатор торгов возвращает задаток Претенденту за вычетом комиссии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 тарифами банка предусмотрена комиссия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5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отказывается или </w:t>
      </w:r>
      <w:r>
        <w:rPr>
          <w:rtl w:val="0"/>
          <w:lang w:val="ru-RU"/>
        </w:rPr>
        <w:t>уклоняется от подписания договор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 xml:space="preserve">течении </w:t>
      </w:r>
      <w:r>
        <w:rPr>
          <w:rtl w:val="0"/>
          <w:lang w:val="ru-RU"/>
        </w:rPr>
        <w:t>10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десяти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направления Организатором торгов предложения о заключении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 имущества на электронный адрес Претендента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признания Претендента победителем торгов</w:t>
      </w:r>
      <w:r>
        <w:rPr>
          <w:rtl w:val="0"/>
          <w:lang w:val="ru-RU"/>
        </w:rPr>
        <w:t>,</w:t>
      </w:r>
      <w:r>
        <w:rPr>
          <w:rtl w:val="0"/>
          <w:lang w:val="ru-RU"/>
        </w:rPr>
        <w:t xml:space="preserve">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Поповой С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780601170021;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40817810635480010644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</w:pPr>
      <w:r>
        <w:rPr>
          <w:b w:val="1"/>
          <w:bCs w:val="1"/>
          <w:rtl w:val="0"/>
          <w:lang w:val="ru-RU"/>
        </w:rPr>
        <w:t xml:space="preserve">                                       </w:t>
      </w: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