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437" w:rsidRDefault="0057665B">
      <w:pPr>
        <w:pStyle w:val="a5"/>
        <w:jc w:val="center"/>
        <w:rPr>
          <w:b/>
          <w:bCs/>
        </w:rPr>
      </w:pPr>
      <w:r>
        <w:rPr>
          <w:b/>
          <w:bCs/>
        </w:rPr>
        <w:t>Договор о задатке</w:t>
      </w:r>
    </w:p>
    <w:p w:rsidR="00833437" w:rsidRDefault="00833437">
      <w:pPr>
        <w:pStyle w:val="a5"/>
        <w:jc w:val="center"/>
        <w:rPr>
          <w:b/>
          <w:bCs/>
        </w:rPr>
      </w:pPr>
    </w:p>
    <w:p w:rsidR="00833437" w:rsidRDefault="0057665B">
      <w:pPr>
        <w:pStyle w:val="a5"/>
      </w:pPr>
      <w:r>
        <w:t xml:space="preserve">г. Петрозаводск                                                     </w:t>
      </w:r>
      <w:r w:rsidR="000B14D0">
        <w:t xml:space="preserve">                             </w:t>
      </w:r>
      <w:r>
        <w:t xml:space="preserve"> «__»  ____________ 201</w:t>
      </w:r>
      <w:r w:rsidR="000B14D0">
        <w:t>_г.</w:t>
      </w:r>
      <w:r>
        <w:t xml:space="preserve">  </w:t>
      </w:r>
    </w:p>
    <w:p w:rsidR="00833437" w:rsidRDefault="00833437">
      <w:pPr>
        <w:pStyle w:val="a5"/>
      </w:pPr>
    </w:p>
    <w:p w:rsidR="00833437" w:rsidRDefault="0057665B">
      <w:pPr>
        <w:pStyle w:val="a5"/>
      </w:pPr>
      <w:r>
        <w:tab/>
      </w:r>
      <w:r w:rsidR="000B14D0">
        <w:t xml:space="preserve">Финансовый управляющий имуществом Гаврилова Никиты Вячеславовича </w:t>
      </w:r>
      <w:r w:rsidR="000B14D0" w:rsidRPr="000B14D0">
        <w:rPr>
          <w:b/>
        </w:rPr>
        <w:t>Циркунов Алексей Владимирович</w:t>
      </w:r>
      <w:r>
        <w:t xml:space="preserve">, именуемый  в дальнейшем </w:t>
      </w:r>
      <w:r>
        <w:rPr>
          <w:b/>
          <w:bCs/>
        </w:rPr>
        <w:t xml:space="preserve">«Организатор </w:t>
      </w:r>
      <w:r>
        <w:rPr>
          <w:b/>
          <w:bCs/>
        </w:rPr>
        <w:t xml:space="preserve">торгов», </w:t>
      </w:r>
      <w:r>
        <w:t xml:space="preserve">действующий на основании </w:t>
      </w:r>
      <w:r w:rsidR="000B14D0">
        <w:t>Решения Арбитражного суда Республики Карелия от «28» сентября 2017 г. по делу № А26-5348/2017</w:t>
      </w:r>
      <w:r w:rsidR="000B14D0">
        <w:t>, с одной стороны</w:t>
      </w:r>
      <w:r>
        <w:t xml:space="preserve">  и</w:t>
      </w:r>
    </w:p>
    <w:p w:rsidR="00833437" w:rsidRDefault="0057665B">
      <w:pPr>
        <w:pStyle w:val="a5"/>
        <w:ind w:firstLine="540"/>
      </w:pPr>
      <w:proofErr w:type="gramStart"/>
      <w:r>
        <w:rPr>
          <w:b/>
          <w:bCs/>
        </w:rPr>
        <w:t>________________________________________________________________________,</w:t>
      </w:r>
      <w:r>
        <w:t xml:space="preserve"> имен</w:t>
      </w:r>
      <w:r>
        <w:t xml:space="preserve">уемое в дальнейшем </w:t>
      </w:r>
      <w:r>
        <w:rPr>
          <w:b/>
          <w:bCs/>
        </w:rPr>
        <w:t>«Претендент»,</w:t>
      </w:r>
      <w:r>
        <w:t xml:space="preserve"> в лице ___________________________, действующего на основании _______________________________________, с другой стороны, заключили настоящий договор о нижеследующем:</w:t>
      </w:r>
      <w:proofErr w:type="gramEnd"/>
    </w:p>
    <w:p w:rsidR="00833437" w:rsidRDefault="00833437">
      <w:pPr>
        <w:pStyle w:val="a5"/>
        <w:jc w:val="center"/>
        <w:rPr>
          <w:b/>
          <w:bCs/>
        </w:rPr>
      </w:pPr>
    </w:p>
    <w:p w:rsidR="00833437" w:rsidRDefault="0057665B">
      <w:pPr>
        <w:pStyle w:val="a5"/>
        <w:jc w:val="center"/>
        <w:rPr>
          <w:b/>
          <w:bCs/>
        </w:rPr>
      </w:pPr>
      <w:r>
        <w:rPr>
          <w:b/>
          <w:bCs/>
        </w:rPr>
        <w:t>1.Предмет договора</w:t>
      </w:r>
    </w:p>
    <w:p w:rsidR="00833437" w:rsidRDefault="00833437">
      <w:pPr>
        <w:pStyle w:val="a5"/>
        <w:jc w:val="center"/>
        <w:rPr>
          <w:b/>
          <w:bCs/>
        </w:rPr>
      </w:pPr>
    </w:p>
    <w:p w:rsidR="00833437" w:rsidRDefault="0057665B">
      <w:pPr>
        <w:pStyle w:val="a5"/>
        <w:ind w:firstLine="540"/>
      </w:pPr>
      <w:r>
        <w:t xml:space="preserve">1.1. </w:t>
      </w:r>
      <w:proofErr w:type="gramStart"/>
      <w:r>
        <w:t>Претендент для участия в торгах</w:t>
      </w:r>
      <w:r>
        <w:t xml:space="preserve"> по реа</w:t>
      </w:r>
      <w:r w:rsidR="000B14D0">
        <w:t>лизации имущества Гаврилова Н.В.</w:t>
      </w:r>
      <w:r>
        <w:t xml:space="preserve"> (</w:t>
      </w:r>
      <w:r w:rsidR="000B14D0" w:rsidRPr="00987339">
        <w:rPr>
          <w:rFonts w:cs="Times New Roman"/>
        </w:rPr>
        <w:t xml:space="preserve">Лот </w:t>
      </w:r>
      <w:r w:rsidR="000B14D0" w:rsidRPr="00987339">
        <w:rPr>
          <w:rFonts w:cs="Times New Roman"/>
          <w:lang w:val="en-US"/>
        </w:rPr>
        <w:t>N</w:t>
      </w:r>
      <w:r w:rsidR="000B14D0" w:rsidRPr="00987339">
        <w:rPr>
          <w:rFonts w:cs="Times New Roman"/>
        </w:rPr>
        <w:t>1 (Земельный участок - категория земель: земли населенных пунктов; разрешенное использование: для индивидуального жилищного строительства; общая площадь - 1404 кв. м., кадастровый номер 10:03:01 00:00:018, расположен по адресу:</w:t>
      </w:r>
      <w:proofErr w:type="gramEnd"/>
      <w:r w:rsidR="000B14D0" w:rsidRPr="00987339">
        <w:rPr>
          <w:rFonts w:cs="Times New Roman"/>
        </w:rPr>
        <w:t xml:space="preserve"> Республика Карелия, </w:t>
      </w:r>
      <w:proofErr w:type="spellStart"/>
      <w:r w:rsidR="000B14D0" w:rsidRPr="00987339">
        <w:rPr>
          <w:rFonts w:cs="Times New Roman"/>
        </w:rPr>
        <w:t>Кондопожский</w:t>
      </w:r>
      <w:proofErr w:type="spellEnd"/>
      <w:r w:rsidR="000B14D0" w:rsidRPr="00987339">
        <w:rPr>
          <w:rFonts w:cs="Times New Roman"/>
        </w:rPr>
        <w:t xml:space="preserve"> район, г. Кондопога, район малоэтажной застройки, земельный участок расположен в юго-восточной части кадастрового квартала 10:03:01 09 01.)</w:t>
      </w:r>
      <w:r>
        <w:t>)</w:t>
      </w:r>
      <w:r>
        <w:rPr>
          <w:b/>
          <w:bCs/>
        </w:rPr>
        <w:t xml:space="preserve">, </w:t>
      </w:r>
      <w:r>
        <w:t xml:space="preserve">перечисляет, а Организатор торгов принимает на счет, указанный в настоящем договоре задаток в размере      рублей </w:t>
      </w:r>
      <w:proofErr w:type="gramStart"/>
      <w:r>
        <w:t xml:space="preserve">(  </w:t>
      </w:r>
      <w:proofErr w:type="gramEnd"/>
      <w:r>
        <w:t>рублей).  Указанный задаток вносится Прет</w:t>
      </w:r>
      <w:r>
        <w:t>ендентом в качестве обеспечения участия Претендента на торгах по приобретению имущества, входящего в состав лота №1</w:t>
      </w:r>
    </w:p>
    <w:p w:rsidR="00833437" w:rsidRDefault="00833437">
      <w:pPr>
        <w:pStyle w:val="a5"/>
      </w:pPr>
    </w:p>
    <w:p w:rsidR="00833437" w:rsidRDefault="0057665B">
      <w:pPr>
        <w:pStyle w:val="a5"/>
        <w:jc w:val="center"/>
        <w:rPr>
          <w:b/>
          <w:bCs/>
        </w:rPr>
      </w:pPr>
      <w:r>
        <w:rPr>
          <w:b/>
          <w:bCs/>
        </w:rPr>
        <w:t>2.Права и обязанности сторон</w:t>
      </w:r>
    </w:p>
    <w:p w:rsidR="00833437" w:rsidRDefault="00833437">
      <w:pPr>
        <w:pStyle w:val="a5"/>
        <w:jc w:val="center"/>
        <w:rPr>
          <w:b/>
          <w:bCs/>
        </w:rPr>
      </w:pPr>
    </w:p>
    <w:p w:rsidR="00833437" w:rsidRDefault="0057665B">
      <w:pPr>
        <w:pStyle w:val="a5"/>
        <w:ind w:firstLine="540"/>
      </w:pPr>
      <w:r>
        <w:t>2.1. В случае</w:t>
      </w:r>
      <w:proofErr w:type="gramStart"/>
      <w:r>
        <w:t>,</w:t>
      </w:r>
      <w:proofErr w:type="gramEnd"/>
      <w:r>
        <w:t xml:space="preserve"> если Претендент не будет признан победителем торгов по соответствующему лоту, Организатор торг</w:t>
      </w:r>
      <w:r>
        <w:t xml:space="preserve">ов обязуется возвратить задаток по лоту, перечислив его на указанный в настоящем договоре счет Претендента по истечении 5 (пяти) рабочих дней с даты подписания протокола о результатах проведения торгов. </w:t>
      </w:r>
    </w:p>
    <w:p w:rsidR="00833437" w:rsidRDefault="0057665B">
      <w:pPr>
        <w:pStyle w:val="a5"/>
        <w:ind w:firstLine="540"/>
      </w:pPr>
      <w:r>
        <w:t>2.2. В случае</w:t>
      </w:r>
      <w:proofErr w:type="gramStart"/>
      <w:r>
        <w:t>,</w:t>
      </w:r>
      <w:proofErr w:type="gramEnd"/>
      <w:r>
        <w:t xml:space="preserve"> если Претендент, признанный победител</w:t>
      </w:r>
      <w:r>
        <w:t>ем торгов по соответствующему лоту, уклоняется от подписания протокола о результатах проведения торгов, или  не заключает договор купли-продажи имущества в 10-дневный срок, он утрачивает право на возврат задатка и заключение договора купли-продажи.</w:t>
      </w:r>
    </w:p>
    <w:p w:rsidR="00833437" w:rsidRDefault="0057665B">
      <w:pPr>
        <w:pStyle w:val="a5"/>
        <w:ind w:firstLine="540"/>
      </w:pPr>
      <w:r>
        <w:t xml:space="preserve">2.3. В </w:t>
      </w:r>
      <w:r>
        <w:t xml:space="preserve">случае признания конкурса несостоявшимся, Организатор торгов перечисляет Претенденту сумму задатка в течение 5 (пяти) рабочих дней </w:t>
      </w:r>
      <w:proofErr w:type="gramStart"/>
      <w:r>
        <w:t>с даты утверждения</w:t>
      </w:r>
      <w:proofErr w:type="gramEnd"/>
      <w:r>
        <w:t xml:space="preserve"> Организатором торгов протокола о результатах проведения торгов.</w:t>
      </w:r>
    </w:p>
    <w:p w:rsidR="00833437" w:rsidRDefault="0057665B">
      <w:pPr>
        <w:pStyle w:val="a5"/>
        <w:ind w:firstLine="540"/>
      </w:pPr>
      <w:r>
        <w:t xml:space="preserve"> 2.4. В случае признания Претендента побед</w:t>
      </w:r>
      <w:r>
        <w:t>ителем торгов  Организатор торгов засчитывает Претенденту сумму задатка в счет покупной цены приобретаемого им имущества в течение 5 (пяти) банковских дней после подписания договора купли-продажи.</w:t>
      </w:r>
    </w:p>
    <w:p w:rsidR="00833437" w:rsidRDefault="00833437">
      <w:pPr>
        <w:pStyle w:val="a5"/>
        <w:ind w:left="360"/>
        <w:jc w:val="center"/>
        <w:rPr>
          <w:b/>
          <w:bCs/>
        </w:rPr>
      </w:pPr>
    </w:p>
    <w:p w:rsidR="00833437" w:rsidRDefault="0057665B">
      <w:pPr>
        <w:pStyle w:val="a5"/>
        <w:ind w:left="360"/>
        <w:jc w:val="center"/>
        <w:rPr>
          <w:b/>
          <w:bCs/>
        </w:rPr>
      </w:pPr>
      <w:r>
        <w:rPr>
          <w:b/>
          <w:bCs/>
        </w:rPr>
        <w:t>3.Срок действия договора</w:t>
      </w:r>
    </w:p>
    <w:p w:rsidR="00833437" w:rsidRDefault="00833437">
      <w:pPr>
        <w:pStyle w:val="a5"/>
        <w:ind w:left="360"/>
        <w:jc w:val="center"/>
        <w:rPr>
          <w:b/>
          <w:bCs/>
        </w:rPr>
      </w:pPr>
    </w:p>
    <w:p w:rsidR="00833437" w:rsidRDefault="0057665B">
      <w:pPr>
        <w:pStyle w:val="a5"/>
        <w:ind w:firstLine="540"/>
      </w:pPr>
      <w:r>
        <w:t>3.1.Настоящий договор вступает в</w:t>
      </w:r>
      <w:r>
        <w:t xml:space="preserve"> силу с момента его подписания сторонами и прекращает свое действие исполнением сторонами обязательств, предусмотренных договором, или другим основаниям в соответствие с действующим законодательством Российской Федерации.</w:t>
      </w:r>
    </w:p>
    <w:p w:rsidR="00833437" w:rsidRDefault="0057665B">
      <w:pPr>
        <w:pStyle w:val="a5"/>
        <w:ind w:firstLine="540"/>
      </w:pPr>
      <w:r>
        <w:t>3.2. Все возможные споры и разногл</w:t>
      </w:r>
      <w:r>
        <w:t xml:space="preserve">асия будут решаться сторонами путем переговоров. В случае невозможности разрешения споров и разногласий путем </w:t>
      </w:r>
      <w:r>
        <w:lastRenderedPageBreak/>
        <w:t xml:space="preserve">переговоров, они будут переданы на разрешение Арбитражного суда </w:t>
      </w:r>
      <w:r w:rsidR="000B14D0">
        <w:t xml:space="preserve">Республики Карелия </w:t>
      </w:r>
      <w:r>
        <w:t>либо, по подведомственности, на ра</w:t>
      </w:r>
      <w:r>
        <w:t>зрешение соответствующего суда общей юрисдикции.</w:t>
      </w:r>
    </w:p>
    <w:p w:rsidR="00833437" w:rsidRDefault="0057665B">
      <w:pPr>
        <w:pStyle w:val="a5"/>
        <w:ind w:firstLine="540"/>
      </w:pPr>
      <w:r>
        <w:t>3.3. Настоящий договор составлен в двух экземплярах, имеющих одинаковую юридическую силу, по одному для каждой из сторон.</w:t>
      </w:r>
    </w:p>
    <w:p w:rsidR="00833437" w:rsidRDefault="00833437">
      <w:pPr>
        <w:pStyle w:val="a5"/>
        <w:ind w:left="360"/>
      </w:pPr>
    </w:p>
    <w:p w:rsidR="00833437" w:rsidRDefault="0057665B">
      <w:pPr>
        <w:pStyle w:val="a5"/>
        <w:ind w:left="360"/>
        <w:jc w:val="center"/>
        <w:rPr>
          <w:b/>
          <w:bCs/>
        </w:rPr>
      </w:pPr>
      <w:r>
        <w:rPr>
          <w:b/>
          <w:bCs/>
        </w:rPr>
        <w:t>4.Юридические адреса и реквизиты сторон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2"/>
        <w:gridCol w:w="4783"/>
      </w:tblGrid>
      <w:tr w:rsidR="000B14D0" w:rsidTr="00DF6422">
        <w:tc>
          <w:tcPr>
            <w:tcW w:w="4782" w:type="dxa"/>
          </w:tcPr>
          <w:p w:rsidR="000B14D0" w:rsidRPr="00987339" w:rsidRDefault="000B14D0" w:rsidP="00DF6422">
            <w:pPr>
              <w:pStyle w:val="a5"/>
              <w:jc w:val="left"/>
              <w:rPr>
                <w:rFonts w:eastAsia="Times New Roman" w:cs="Times New Roman"/>
                <w:b/>
                <w:bCs/>
              </w:rPr>
            </w:pPr>
            <w:r>
              <w:rPr>
                <w:b/>
                <w:bCs/>
              </w:rPr>
              <w:t>«Организатор торгов</w:t>
            </w:r>
            <w:r>
              <w:rPr>
                <w:b/>
                <w:bCs/>
              </w:rPr>
              <w:t>»:</w:t>
            </w:r>
          </w:p>
        </w:tc>
        <w:tc>
          <w:tcPr>
            <w:tcW w:w="4783" w:type="dxa"/>
          </w:tcPr>
          <w:p w:rsidR="000B14D0" w:rsidRPr="00987339" w:rsidRDefault="000B14D0" w:rsidP="00DF6422">
            <w:pPr>
              <w:pStyle w:val="a6"/>
              <w:rPr>
                <w:b/>
                <w:bCs/>
              </w:rPr>
            </w:pPr>
            <w:r>
              <w:rPr>
                <w:b/>
                <w:bCs/>
              </w:rPr>
              <w:t>«Претендент</w:t>
            </w:r>
            <w:r>
              <w:rPr>
                <w:b/>
                <w:bCs/>
              </w:rPr>
              <w:t xml:space="preserve">»: </w:t>
            </w:r>
          </w:p>
        </w:tc>
      </w:tr>
      <w:tr w:rsidR="000B14D0" w:rsidTr="00DF6422">
        <w:tc>
          <w:tcPr>
            <w:tcW w:w="4782" w:type="dxa"/>
          </w:tcPr>
          <w:p w:rsidR="000B14D0" w:rsidRPr="00987339" w:rsidRDefault="000B14D0" w:rsidP="00DF642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699"/>
              </w:tabs>
              <w:ind w:left="851" w:hanging="851"/>
              <w:jc w:val="both"/>
              <w:rPr>
                <w:rFonts w:cs="Times New Roman"/>
              </w:rPr>
            </w:pPr>
            <w:r w:rsidRPr="00987339">
              <w:rPr>
                <w:rFonts w:cs="Times New Roman"/>
              </w:rPr>
              <w:t xml:space="preserve">Гаврилов Никита Вячеславович, </w:t>
            </w:r>
          </w:p>
          <w:p w:rsidR="000B14D0" w:rsidRDefault="000B14D0" w:rsidP="00DF642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699"/>
              </w:tabs>
              <w:ind w:left="851" w:hanging="851"/>
              <w:jc w:val="both"/>
              <w:rPr>
                <w:rFonts w:cs="Times New Roman"/>
              </w:rPr>
            </w:pPr>
            <w:r w:rsidRPr="00987339">
              <w:rPr>
                <w:rFonts w:cs="Times New Roman"/>
              </w:rPr>
              <w:t xml:space="preserve">Республика Карелия, </w:t>
            </w:r>
            <w:proofErr w:type="spellStart"/>
            <w:r w:rsidRPr="00987339">
              <w:rPr>
                <w:rFonts w:cs="Times New Roman"/>
              </w:rPr>
              <w:t>г</w:t>
            </w:r>
            <w:proofErr w:type="gramStart"/>
            <w:r w:rsidRPr="00987339">
              <w:rPr>
                <w:rFonts w:cs="Times New Roman"/>
              </w:rPr>
              <w:t>.К</w:t>
            </w:r>
            <w:proofErr w:type="gramEnd"/>
            <w:r w:rsidRPr="00987339">
              <w:rPr>
                <w:rFonts w:cs="Times New Roman"/>
              </w:rPr>
              <w:t>ондопога</w:t>
            </w:r>
            <w:proofErr w:type="spellEnd"/>
            <w:r w:rsidRPr="00987339">
              <w:rPr>
                <w:rFonts w:cs="Times New Roman"/>
              </w:rPr>
              <w:t xml:space="preserve">, </w:t>
            </w:r>
          </w:p>
          <w:p w:rsidR="000B14D0" w:rsidRPr="00987339" w:rsidRDefault="000B14D0" w:rsidP="00DF642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699"/>
              </w:tabs>
              <w:ind w:left="851" w:hanging="851"/>
              <w:jc w:val="both"/>
              <w:rPr>
                <w:rFonts w:cs="Times New Roman"/>
              </w:rPr>
            </w:pPr>
            <w:r w:rsidRPr="00987339">
              <w:rPr>
                <w:rFonts w:cs="Times New Roman"/>
              </w:rPr>
              <w:t xml:space="preserve">наб. </w:t>
            </w:r>
            <w:proofErr w:type="spellStart"/>
            <w:r w:rsidRPr="00987339">
              <w:rPr>
                <w:rFonts w:cs="Times New Roman"/>
              </w:rPr>
              <w:t>Сандальская</w:t>
            </w:r>
            <w:proofErr w:type="spellEnd"/>
            <w:r w:rsidRPr="00987339">
              <w:rPr>
                <w:rFonts w:cs="Times New Roman"/>
              </w:rPr>
              <w:t>, д. 5, кв. 2</w:t>
            </w:r>
          </w:p>
          <w:p w:rsidR="000B14D0" w:rsidRPr="00987339" w:rsidRDefault="000B14D0" w:rsidP="00DF642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699"/>
              </w:tabs>
              <w:ind w:left="851" w:hanging="851"/>
              <w:jc w:val="both"/>
              <w:rPr>
                <w:rFonts w:cs="Times New Roman"/>
              </w:rPr>
            </w:pPr>
            <w:proofErr w:type="gramStart"/>
            <w:r w:rsidRPr="00987339">
              <w:rPr>
                <w:rFonts w:cs="Times New Roman"/>
              </w:rPr>
              <w:t>р</w:t>
            </w:r>
            <w:proofErr w:type="gramEnd"/>
            <w:r w:rsidRPr="00987339">
              <w:rPr>
                <w:rFonts w:cs="Times New Roman"/>
              </w:rPr>
              <w:t xml:space="preserve">/с 40817810725860565913, </w:t>
            </w:r>
          </w:p>
          <w:p w:rsidR="000B14D0" w:rsidRPr="00987339" w:rsidRDefault="000B14D0" w:rsidP="00DF642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699"/>
              </w:tabs>
              <w:ind w:left="851" w:hanging="851"/>
              <w:jc w:val="both"/>
              <w:rPr>
                <w:rFonts w:cs="Times New Roman"/>
              </w:rPr>
            </w:pPr>
            <w:r w:rsidRPr="00987339">
              <w:rPr>
                <w:rFonts w:cs="Times New Roman"/>
              </w:rPr>
              <w:t xml:space="preserve">Доп. офис №8628/01745 ПАО Сбербанк, </w:t>
            </w:r>
          </w:p>
          <w:p w:rsidR="000B14D0" w:rsidRDefault="000B14D0" w:rsidP="00DF642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699"/>
              </w:tabs>
              <w:ind w:left="851" w:hanging="851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БИК </w:t>
            </w:r>
            <w:r w:rsidRPr="00987339">
              <w:rPr>
                <w:rFonts w:cs="Times New Roman"/>
              </w:rPr>
              <w:t xml:space="preserve">048602673, </w:t>
            </w:r>
          </w:p>
          <w:p w:rsidR="000B14D0" w:rsidRPr="00987339" w:rsidRDefault="000B14D0" w:rsidP="00DF642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699"/>
              </w:tabs>
              <w:ind w:left="851" w:hanging="851"/>
              <w:jc w:val="both"/>
              <w:rPr>
                <w:rFonts w:cs="Times New Roman"/>
              </w:rPr>
            </w:pPr>
            <w:r w:rsidRPr="00987339">
              <w:rPr>
                <w:rFonts w:cs="Times New Roman"/>
              </w:rPr>
              <w:t>к/</w:t>
            </w:r>
            <w:proofErr w:type="spellStart"/>
            <w:r w:rsidRPr="00987339">
              <w:rPr>
                <w:rFonts w:cs="Times New Roman"/>
              </w:rPr>
              <w:t>сч</w:t>
            </w:r>
            <w:proofErr w:type="spellEnd"/>
            <w:r w:rsidRPr="00987339">
              <w:rPr>
                <w:rFonts w:cs="Times New Roman"/>
              </w:rPr>
              <w:t xml:space="preserve"> 30101810600000000673.</w:t>
            </w:r>
          </w:p>
          <w:p w:rsidR="000B14D0" w:rsidRPr="00987339" w:rsidRDefault="000B14D0" w:rsidP="00DF6422">
            <w:pPr>
              <w:pStyle w:val="4"/>
              <w:rPr>
                <w:rFonts w:eastAsia="Calibri" w:cs="Times New Roman"/>
                <w:color w:val="333333"/>
                <w:sz w:val="24"/>
                <w:szCs w:val="24"/>
                <w:u w:color="333333"/>
              </w:rPr>
            </w:pPr>
            <w:r w:rsidRPr="00987339">
              <w:rPr>
                <w:rFonts w:eastAsia="Calibri" w:cs="Times New Roman"/>
                <w:color w:val="333333"/>
                <w:sz w:val="24"/>
                <w:szCs w:val="24"/>
                <w:u w:color="333333"/>
              </w:rPr>
              <w:t xml:space="preserve">ИНН </w:t>
            </w:r>
            <w:r w:rsidRPr="00987339">
              <w:rPr>
                <w:rFonts w:cs="Times New Roman"/>
                <w:sz w:val="24"/>
                <w:szCs w:val="24"/>
              </w:rPr>
              <w:t>100118222240</w:t>
            </w:r>
          </w:p>
          <w:p w:rsidR="000B14D0" w:rsidRPr="00987339" w:rsidRDefault="000B14D0" w:rsidP="00DF6422">
            <w:pPr>
              <w:pStyle w:val="4"/>
              <w:rPr>
                <w:rFonts w:eastAsia="Calibri" w:cs="Times New Roman"/>
                <w:color w:val="333333"/>
                <w:sz w:val="24"/>
                <w:szCs w:val="24"/>
                <w:u w:color="333333"/>
              </w:rPr>
            </w:pPr>
            <w:r w:rsidRPr="00987339">
              <w:rPr>
                <w:rFonts w:cs="Times New Roman"/>
                <w:sz w:val="24"/>
                <w:szCs w:val="24"/>
              </w:rPr>
              <w:t>СНИЛС 145-496-438 94</w:t>
            </w:r>
          </w:p>
          <w:p w:rsidR="000B14D0" w:rsidRDefault="000B14D0" w:rsidP="00DF642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22"/>
                <w:szCs w:val="22"/>
              </w:rPr>
            </w:pPr>
          </w:p>
        </w:tc>
        <w:tc>
          <w:tcPr>
            <w:tcW w:w="4783" w:type="dxa"/>
          </w:tcPr>
          <w:p w:rsidR="000B14D0" w:rsidRDefault="000B14D0" w:rsidP="00DF642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22"/>
                <w:szCs w:val="22"/>
              </w:rPr>
            </w:pPr>
          </w:p>
        </w:tc>
      </w:tr>
    </w:tbl>
    <w:p w:rsidR="00833437" w:rsidRDefault="00833437">
      <w:pPr>
        <w:ind w:right="594"/>
        <w:jc w:val="both"/>
        <w:rPr>
          <w:color w:val="333333"/>
          <w:u w:color="333333"/>
        </w:rPr>
      </w:pPr>
    </w:p>
    <w:p w:rsidR="00833437" w:rsidRDefault="00833437">
      <w:pPr>
        <w:pStyle w:val="a5"/>
        <w:rPr>
          <w:color w:val="333333"/>
          <w:u w:color="333333"/>
        </w:rPr>
      </w:pPr>
    </w:p>
    <w:p w:rsidR="00833437" w:rsidRDefault="00833437">
      <w:pPr>
        <w:pStyle w:val="a5"/>
        <w:rPr>
          <w:b/>
          <w:bCs/>
        </w:rPr>
      </w:pPr>
    </w:p>
    <w:p w:rsidR="00833437" w:rsidRDefault="0057665B">
      <w:pPr>
        <w:pStyle w:val="a5"/>
        <w:rPr>
          <w:b/>
          <w:bCs/>
        </w:rPr>
      </w:pPr>
      <w:r>
        <w:rPr>
          <w:b/>
          <w:bCs/>
        </w:rPr>
        <w:t>Подписи:</w:t>
      </w:r>
    </w:p>
    <w:p w:rsidR="00833437" w:rsidRDefault="00833437">
      <w:pPr>
        <w:pStyle w:val="a5"/>
        <w:rPr>
          <w:b/>
          <w:bCs/>
        </w:rPr>
      </w:pPr>
    </w:p>
    <w:p w:rsidR="00833437" w:rsidRDefault="0057665B">
      <w:pPr>
        <w:pStyle w:val="a5"/>
        <w:rPr>
          <w:b/>
          <w:bCs/>
        </w:rPr>
      </w:pPr>
      <w:r>
        <w:rPr>
          <w:b/>
          <w:bCs/>
        </w:rPr>
        <w:t>«Организатор торгов»                                                                        «Претендент»</w:t>
      </w:r>
    </w:p>
    <w:p w:rsidR="00833437" w:rsidRDefault="00833437">
      <w:pPr>
        <w:pStyle w:val="a5"/>
        <w:rPr>
          <w:b/>
          <w:bCs/>
        </w:rPr>
      </w:pPr>
    </w:p>
    <w:p w:rsidR="00833437" w:rsidRDefault="0057665B">
      <w:pPr>
        <w:pStyle w:val="a5"/>
        <w:rPr>
          <w:b/>
          <w:bCs/>
        </w:rPr>
      </w:pPr>
      <w:r>
        <w:rPr>
          <w:b/>
          <w:bCs/>
        </w:rPr>
        <w:t xml:space="preserve">  Финансовый управляющий                                                  </w:t>
      </w:r>
    </w:p>
    <w:p w:rsidR="00833437" w:rsidRDefault="000B14D0">
      <w:pPr>
        <w:pStyle w:val="a5"/>
        <w:rPr>
          <w:b/>
          <w:bCs/>
        </w:rPr>
      </w:pPr>
      <w:r>
        <w:rPr>
          <w:b/>
          <w:bCs/>
        </w:rPr>
        <w:t xml:space="preserve">   Имуществом Гаврилова Н.В.</w:t>
      </w:r>
      <w:r w:rsidR="0057665B">
        <w:rPr>
          <w:b/>
          <w:bCs/>
        </w:rPr>
        <w:t xml:space="preserve">    </w:t>
      </w:r>
      <w:r w:rsidR="0057665B">
        <w:rPr>
          <w:b/>
          <w:bCs/>
        </w:rPr>
        <w:t xml:space="preserve">                                                                                        </w:t>
      </w:r>
      <w:r w:rsidR="0057665B">
        <w:rPr>
          <w:b/>
          <w:bCs/>
        </w:rPr>
        <w:tab/>
      </w:r>
      <w:r w:rsidR="0057665B">
        <w:rPr>
          <w:b/>
          <w:bCs/>
        </w:rPr>
        <w:tab/>
      </w:r>
      <w:r w:rsidR="0057665B">
        <w:rPr>
          <w:b/>
          <w:bCs/>
        </w:rPr>
        <w:tab/>
      </w:r>
    </w:p>
    <w:p w:rsidR="00833437" w:rsidRDefault="00833437">
      <w:pPr>
        <w:pStyle w:val="a5"/>
        <w:rPr>
          <w:b/>
          <w:bCs/>
        </w:rPr>
      </w:pPr>
      <w:bookmarkStart w:id="0" w:name="_GoBack"/>
      <w:bookmarkEnd w:id="0"/>
    </w:p>
    <w:p w:rsidR="00833437" w:rsidRDefault="000B14D0">
      <w:pPr>
        <w:pStyle w:val="a5"/>
        <w:rPr>
          <w:b/>
          <w:bCs/>
        </w:rPr>
      </w:pPr>
      <w:r>
        <w:rPr>
          <w:b/>
          <w:bCs/>
        </w:rPr>
        <w:t>________________ Циркунов А.В</w:t>
      </w:r>
      <w:r w:rsidR="0057665B">
        <w:rPr>
          <w:b/>
          <w:bCs/>
        </w:rPr>
        <w:t>.                                 _______________/_______________/</w:t>
      </w:r>
    </w:p>
    <w:p w:rsidR="00833437" w:rsidRDefault="0057665B">
      <w:pPr>
        <w:pStyle w:val="a5"/>
        <w:rPr>
          <w:b/>
          <w:bCs/>
        </w:rPr>
      </w:pPr>
      <w:r>
        <w:rPr>
          <w:b/>
          <w:bCs/>
        </w:rPr>
        <w:t xml:space="preserve">                                       </w:t>
      </w:r>
    </w:p>
    <w:p w:rsidR="00833437" w:rsidRDefault="00833437">
      <w:pPr>
        <w:pStyle w:val="a5"/>
        <w:rPr>
          <w:b/>
          <w:bCs/>
        </w:rPr>
      </w:pPr>
    </w:p>
    <w:p w:rsidR="00833437" w:rsidRDefault="00833437">
      <w:pPr>
        <w:pStyle w:val="a5"/>
        <w:rPr>
          <w:b/>
          <w:bCs/>
        </w:rPr>
      </w:pPr>
    </w:p>
    <w:p w:rsidR="00833437" w:rsidRDefault="00833437">
      <w:pPr>
        <w:pStyle w:val="a5"/>
      </w:pPr>
    </w:p>
    <w:sectPr w:rsidR="00833437">
      <w:headerReference w:type="default" r:id="rId7"/>
      <w:footerReference w:type="default" r:id="rId8"/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665B" w:rsidRDefault="0057665B">
      <w:r>
        <w:separator/>
      </w:r>
    </w:p>
  </w:endnote>
  <w:endnote w:type="continuationSeparator" w:id="0">
    <w:p w:rsidR="0057665B" w:rsidRDefault="00576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437" w:rsidRDefault="00833437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665B" w:rsidRDefault="0057665B">
      <w:r>
        <w:separator/>
      </w:r>
    </w:p>
  </w:footnote>
  <w:footnote w:type="continuationSeparator" w:id="0">
    <w:p w:rsidR="0057665B" w:rsidRDefault="005766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437" w:rsidRDefault="0083343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833437"/>
    <w:rsid w:val="000B14D0"/>
    <w:rsid w:val="0057665B"/>
    <w:rsid w:val="00833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</w:rPr>
  </w:style>
  <w:style w:type="paragraph" w:styleId="4">
    <w:name w:val="heading 4"/>
    <w:pPr>
      <w:outlineLvl w:val="3"/>
    </w:pPr>
    <w:rPr>
      <w:rFonts w:cs="Arial Unicode MS"/>
      <w:color w:val="000000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a5">
    <w:name w:val="Body Text"/>
    <w:pPr>
      <w:jc w:val="both"/>
    </w:pPr>
    <w:rPr>
      <w:rFonts w:cs="Arial Unicode MS"/>
      <w:color w:val="000000"/>
      <w:sz w:val="24"/>
      <w:szCs w:val="24"/>
      <w:u w:color="000000"/>
    </w:rPr>
  </w:style>
  <w:style w:type="paragraph" w:styleId="a6">
    <w:name w:val="Body Text Indent"/>
    <w:pPr>
      <w:spacing w:after="120"/>
      <w:ind w:left="283"/>
    </w:pPr>
    <w:rPr>
      <w:rFonts w:cs="Arial Unicode MS"/>
      <w:color w:val="000000"/>
      <w:sz w:val="24"/>
      <w:szCs w:val="24"/>
      <w:u w:color="000000"/>
    </w:rPr>
  </w:style>
  <w:style w:type="table" w:styleId="a7">
    <w:name w:val="Table Grid"/>
    <w:basedOn w:val="a1"/>
    <w:uiPriority w:val="59"/>
    <w:rsid w:val="000B14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</w:rPr>
  </w:style>
  <w:style w:type="paragraph" w:styleId="4">
    <w:name w:val="heading 4"/>
    <w:pPr>
      <w:outlineLvl w:val="3"/>
    </w:pPr>
    <w:rPr>
      <w:rFonts w:cs="Arial Unicode MS"/>
      <w:color w:val="000000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a5">
    <w:name w:val="Body Text"/>
    <w:pPr>
      <w:jc w:val="both"/>
    </w:pPr>
    <w:rPr>
      <w:rFonts w:cs="Arial Unicode MS"/>
      <w:color w:val="000000"/>
      <w:sz w:val="24"/>
      <w:szCs w:val="24"/>
      <w:u w:color="000000"/>
    </w:rPr>
  </w:style>
  <w:style w:type="paragraph" w:styleId="a6">
    <w:name w:val="Body Text Indent"/>
    <w:pPr>
      <w:spacing w:after="120"/>
      <w:ind w:left="283"/>
    </w:pPr>
    <w:rPr>
      <w:rFonts w:cs="Arial Unicode MS"/>
      <w:color w:val="000000"/>
      <w:sz w:val="24"/>
      <w:szCs w:val="24"/>
      <w:u w:color="000000"/>
    </w:rPr>
  </w:style>
  <w:style w:type="table" w:styleId="a7">
    <w:name w:val="Table Grid"/>
    <w:basedOn w:val="a1"/>
    <w:uiPriority w:val="59"/>
    <w:rsid w:val="000B14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609</Words>
  <Characters>3474</Characters>
  <Application>Microsoft Office Word</Application>
  <DocSecurity>0</DocSecurity>
  <Lines>28</Lines>
  <Paragraphs>8</Paragraphs>
  <ScaleCrop>false</ScaleCrop>
  <Company/>
  <LinksUpToDate>false</LinksUpToDate>
  <CharactersWithSpaces>4075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Home</cp:lastModifiedBy>
  <cp:revision>3</cp:revision>
  <dcterms:created xsi:type="dcterms:W3CDTF">2018-12-04T15:09:00Z</dcterms:created>
  <dcterms:modified xsi:type="dcterms:W3CDTF">2018-12-04T15:17:00Z</dcterms:modified>
</cp:coreProperties>
</file>