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                                                                               </w:t>
      </w:r>
      <w:r>
        <w:rPr>
          <w:rtl w:val="0"/>
          <w:lang w:val="ru-RU"/>
        </w:rPr>
        <w:t xml:space="preserve">    </w:t>
      </w:r>
      <w:r>
        <w:rPr>
          <w:rtl w:val="0"/>
          <w:lang w:val="ru-RU"/>
        </w:rPr>
        <w:t xml:space="preserve">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en-US"/>
        </w:rPr>
        <w:t>8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>Пекарской С</w:t>
      </w:r>
      <w:r>
        <w:rPr>
          <w:rtl w:val="0"/>
        </w:rPr>
        <w:t>.</w:t>
      </w:r>
      <w:r>
        <w:rPr>
          <w:rtl w:val="0"/>
        </w:rPr>
        <w:t>В</w:t>
      </w:r>
      <w:r>
        <w:rPr>
          <w:rtl w:val="0"/>
        </w:rPr>
        <w:t>.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rtl w:val="0"/>
        </w:rPr>
        <w:t xml:space="preserve">, </w:t>
      </w:r>
      <w:r>
        <w:rPr>
          <w:rtl w:val="0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Организатор торгов</w:t>
      </w:r>
      <w:r>
        <w:rPr>
          <w:b w:val="1"/>
          <w:bCs w:val="1"/>
          <w:rtl w:val="0"/>
          <w:lang w:val="ru-RU"/>
        </w:rPr>
        <w:t>»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rtl w:val="0"/>
        </w:rPr>
        <w:t xml:space="preserve">действующий на основании </w:t>
      </w:r>
      <w:r>
        <w:rPr>
          <w:rtl w:val="0"/>
        </w:rPr>
        <w:t>Решения</w:t>
      </w:r>
      <w:r>
        <w:rPr>
          <w:rtl w:val="0"/>
        </w:rPr>
        <w:t xml:space="preserve"> Арбитражного суда </w:t>
      </w:r>
      <w:r>
        <w:rPr>
          <w:rtl w:val="0"/>
        </w:rPr>
        <w:t>города Санкт</w:t>
      </w:r>
      <w:r>
        <w:rPr>
          <w:rtl w:val="0"/>
        </w:rPr>
        <w:t>-</w:t>
      </w:r>
      <w:r>
        <w:rPr>
          <w:rtl w:val="0"/>
        </w:rPr>
        <w:t>Петербурга и Ленинградской области</w:t>
      </w:r>
      <w:r>
        <w:rPr>
          <w:rtl w:val="0"/>
        </w:rPr>
        <w:t xml:space="preserve"> от «</w:t>
      </w:r>
      <w:r>
        <w:rPr>
          <w:rtl w:val="0"/>
        </w:rPr>
        <w:t>30</w:t>
      </w:r>
      <w:r>
        <w:rPr>
          <w:rtl w:val="0"/>
        </w:rPr>
        <w:t xml:space="preserve">» </w:t>
      </w:r>
      <w:r>
        <w:rPr>
          <w:rtl w:val="0"/>
        </w:rPr>
        <w:t xml:space="preserve">ноября </w:t>
      </w:r>
      <w:r>
        <w:rPr>
          <w:rtl w:val="0"/>
        </w:rPr>
        <w:t>201</w:t>
      </w:r>
      <w:r>
        <w:rPr>
          <w:rtl w:val="0"/>
        </w:rPr>
        <w:t>7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 А</w:t>
      </w:r>
      <w:r>
        <w:rPr>
          <w:rtl w:val="0"/>
        </w:rPr>
        <w:t>56</w:t>
      </w:r>
      <w:r>
        <w:rPr>
          <w:rtl w:val="0"/>
        </w:rPr>
        <w:t>-</w:t>
      </w:r>
      <w:r>
        <w:rPr>
          <w:rtl w:val="0"/>
        </w:rPr>
        <w:t>66114</w:t>
      </w:r>
      <w:r>
        <w:rPr>
          <w:rtl w:val="0"/>
        </w:rPr>
        <w:t>/201</w:t>
      </w:r>
      <w:r>
        <w:rPr>
          <w:rtl w:val="0"/>
        </w:rPr>
        <w:t>7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 xml:space="preserve">Претендент для участия в торгах по реализации имущества </w:t>
      </w:r>
      <w:r>
        <w:rPr>
          <w:rtl w:val="0"/>
          <w:lang w:val="ru-RU"/>
        </w:rPr>
        <w:t>Пекарской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втомобиль </w:t>
      </w:r>
      <w:r>
        <w:rPr>
          <w:rtl w:val="0"/>
          <w:lang w:val="en-US"/>
        </w:rPr>
        <w:t>Lexus RX 270</w:t>
      </w:r>
      <w:r>
        <w:rPr>
          <w:rtl w:val="0"/>
          <w:lang w:val="ru-RU"/>
        </w:rPr>
        <w:t xml:space="preserve">, 2011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, </w:t>
      </w:r>
      <w:r>
        <w:rPr>
          <w:rtl w:val="0"/>
          <w:lang w:val="en-US"/>
        </w:rPr>
        <w:t>VIN JTJZA11A102403682</w:t>
      </w:r>
      <w:r>
        <w:rPr>
          <w:rtl w:val="0"/>
          <w:lang w:val="ru-RU"/>
        </w:rPr>
        <w:t>)</w:t>
      </w:r>
      <w:r>
        <w:rPr>
          <w:b w:val="1"/>
          <w:bCs w:val="1"/>
          <w:rtl w:val="0"/>
          <w:lang w:val="ru-RU"/>
        </w:rPr>
        <w:t>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 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города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Петербурга и Ленинградской области </w:t>
      </w:r>
      <w:r>
        <w:rPr>
          <w:rtl w:val="0"/>
          <w:lang w:val="ru-RU"/>
        </w:rPr>
        <w:t>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Финансовый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Пекарской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>.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Санкт</w:t>
      </w:r>
      <w:r>
        <w:rPr>
          <w:color w:val="333333"/>
          <w:u w:color="333333"/>
          <w:rtl w:val="0"/>
          <w:lang w:val="ru-RU"/>
        </w:rPr>
        <w:t>-</w:t>
      </w:r>
      <w:r>
        <w:rPr>
          <w:color w:val="333333"/>
          <w:u w:color="333333"/>
          <w:rtl w:val="0"/>
          <w:lang w:val="ru-RU"/>
        </w:rPr>
        <w:t>Петербург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Рылеева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 xml:space="preserve">. 17-19, </w:t>
      </w:r>
      <w:r>
        <w:rPr>
          <w:color w:val="333333"/>
          <w:u w:color="333333"/>
          <w:rtl w:val="0"/>
          <w:lang w:val="ru-RU"/>
        </w:rPr>
        <w:t>кв</w:t>
      </w:r>
      <w:r>
        <w:rPr>
          <w:color w:val="333333"/>
          <w:u w:color="333333"/>
          <w:rtl w:val="0"/>
          <w:lang w:val="ru-RU"/>
        </w:rPr>
        <w:t>. 20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ИНН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781132223245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. 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40817810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 xml:space="preserve">725860484926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Доп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.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 xml:space="preserve">офиса 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N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8628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/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01128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П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</w:t>
      </w: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