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CC1" w:rsidRPr="00EA0CC1" w:rsidRDefault="00EA0CC1" w:rsidP="00EA0CC1">
      <w:pPr>
        <w:ind w:firstLine="708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A0CC1">
        <w:rPr>
          <w:rFonts w:eastAsia="Times New Roman" w:cs="Times New Roman"/>
          <w:b/>
          <w:sz w:val="24"/>
          <w:szCs w:val="24"/>
          <w:lang w:eastAsia="ru-RU"/>
        </w:rPr>
        <w:t>ДОГОВОР  О  ЗАДАТКЕ  № __</w:t>
      </w:r>
    </w:p>
    <w:p w:rsidR="00EA0CC1" w:rsidRPr="00EA0CC1" w:rsidRDefault="00EA0CC1" w:rsidP="00EA0CC1">
      <w:pPr>
        <w:ind w:firstLine="708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EA0CC1" w:rsidRPr="00EA0CC1" w:rsidRDefault="00EA0CC1" w:rsidP="00EA0CC1">
      <w:pPr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EA0CC1">
        <w:rPr>
          <w:rFonts w:eastAsia="Times New Roman" w:cs="Times New Roman"/>
          <w:sz w:val="24"/>
          <w:szCs w:val="24"/>
          <w:lang w:eastAsia="ru-RU"/>
        </w:rPr>
        <w:t xml:space="preserve">г. </w:t>
      </w:r>
      <w:r w:rsidR="009D6453">
        <w:rPr>
          <w:rFonts w:eastAsia="Times New Roman" w:cs="Times New Roman"/>
          <w:sz w:val="24"/>
          <w:szCs w:val="24"/>
          <w:lang w:eastAsia="ru-RU"/>
        </w:rPr>
        <w:t>Москва</w:t>
      </w:r>
      <w:r w:rsidRPr="00EA0CC1"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E0471E">
        <w:rPr>
          <w:rFonts w:eastAsia="Times New Roman" w:cs="Times New Roman"/>
          <w:sz w:val="24"/>
          <w:szCs w:val="24"/>
          <w:lang w:eastAsia="ru-RU"/>
        </w:rPr>
        <w:t xml:space="preserve">                            </w:t>
      </w:r>
      <w:r w:rsidRPr="00EA0CC1">
        <w:rPr>
          <w:rFonts w:eastAsia="Times New Roman" w:cs="Times New Roman"/>
          <w:sz w:val="24"/>
          <w:szCs w:val="24"/>
          <w:lang w:eastAsia="ru-RU"/>
        </w:rPr>
        <w:t xml:space="preserve">        «__» _______ 201</w:t>
      </w:r>
      <w:r w:rsidR="00F25B83">
        <w:rPr>
          <w:rFonts w:eastAsia="Times New Roman" w:cs="Times New Roman"/>
          <w:sz w:val="24"/>
          <w:szCs w:val="24"/>
          <w:lang w:eastAsia="ru-RU"/>
        </w:rPr>
        <w:t>7</w:t>
      </w:r>
      <w:r w:rsidRPr="00EA0CC1">
        <w:rPr>
          <w:rFonts w:eastAsia="Times New Roman" w:cs="Times New Roman"/>
          <w:sz w:val="24"/>
          <w:szCs w:val="24"/>
          <w:lang w:eastAsia="ru-RU"/>
        </w:rPr>
        <w:t>г.</w:t>
      </w:r>
    </w:p>
    <w:p w:rsidR="00EA0CC1" w:rsidRPr="00EA0CC1" w:rsidRDefault="00EA0CC1" w:rsidP="00EA0CC1">
      <w:pPr>
        <w:ind w:firstLine="708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EA0CC1" w:rsidRDefault="00EA0CC1" w:rsidP="00EA0CC1">
      <w:pPr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EA0CC1">
        <w:rPr>
          <w:rFonts w:eastAsia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E0471E" w:rsidRPr="00E0471E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F25B83">
        <w:rPr>
          <w:rFonts w:eastAsia="Times New Roman" w:cs="Times New Roman"/>
          <w:sz w:val="24"/>
          <w:szCs w:val="24"/>
          <w:lang w:eastAsia="ru-RU"/>
        </w:rPr>
        <w:t>ООО «Контакт Медиа Груп»</w:t>
      </w:r>
      <w:r w:rsidR="00E0471E">
        <w:rPr>
          <w:rFonts w:eastAsia="Times New Roman" w:cs="Times New Roman"/>
          <w:sz w:val="24"/>
          <w:szCs w:val="24"/>
          <w:lang w:eastAsia="ru-RU"/>
        </w:rPr>
        <w:t xml:space="preserve"> Юманов Владимир</w:t>
      </w:r>
      <w:r w:rsidRPr="00EA0CC1">
        <w:rPr>
          <w:rFonts w:eastAsia="Times New Roman" w:cs="Times New Roman"/>
          <w:sz w:val="24"/>
          <w:szCs w:val="24"/>
          <w:lang w:eastAsia="ru-RU"/>
        </w:rPr>
        <w:t xml:space="preserve"> Николаевич, </w:t>
      </w:r>
      <w:r w:rsidR="00F25B83" w:rsidRPr="00F25B83">
        <w:rPr>
          <w:rFonts w:eastAsia="Times New Roman" w:cs="Times New Roman"/>
          <w:sz w:val="24"/>
          <w:szCs w:val="24"/>
          <w:lang w:eastAsia="ru-RU"/>
        </w:rPr>
        <w:t>действующего на основании решения Арбитражного суда города Москвы от 14.03.17г. по делу №А40-140965/16</w:t>
      </w:r>
      <w:r w:rsidRPr="00EA0CC1">
        <w:rPr>
          <w:rFonts w:eastAsia="Times New Roman" w:cs="Times New Roman"/>
          <w:color w:val="000000"/>
          <w:sz w:val="24"/>
          <w:szCs w:val="24"/>
          <w:lang w:eastAsia="ru-RU"/>
        </w:rPr>
        <w:t>,</w:t>
      </w:r>
      <w:r w:rsidR="00F25B83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EA0CC1">
        <w:rPr>
          <w:rFonts w:eastAsia="Times New Roman" w:cs="Times New Roman"/>
          <w:sz w:val="24"/>
          <w:szCs w:val="24"/>
          <w:lang w:eastAsia="ru-RU"/>
        </w:rPr>
        <w:t>именуемый далее «Организатор торгов», с одной стороны, и __________________________________________________ именуемое далее «Претендент», в лице ______________________________________________________________, действующего на основании __________________________________, с другой стороны, а вместе именуемые «Стороны», заключили настоящий договор о нижеследующем:</w:t>
      </w:r>
    </w:p>
    <w:p w:rsidR="00E0471E" w:rsidRPr="00EA0CC1" w:rsidRDefault="00E0471E" w:rsidP="00EA0CC1">
      <w:pPr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25B83" w:rsidRDefault="00E0471E" w:rsidP="00F25B83">
      <w:pPr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</w:r>
      <w:r w:rsidR="00EA0CC1" w:rsidRPr="00EA0CC1">
        <w:rPr>
          <w:rFonts w:eastAsia="Times New Roman" w:cs="Times New Roman"/>
          <w:sz w:val="24"/>
          <w:szCs w:val="24"/>
          <w:lang w:eastAsia="ru-RU"/>
        </w:rPr>
        <w:t>1. Предмет договора: задаток для участия в</w:t>
      </w:r>
      <w:r w:rsidR="0047055E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EA0CC1" w:rsidRPr="00EA0CC1">
        <w:rPr>
          <w:rFonts w:eastAsia="Times New Roman" w:cs="Times New Roman"/>
          <w:sz w:val="24"/>
          <w:szCs w:val="24"/>
          <w:lang w:eastAsia="ru-RU"/>
        </w:rPr>
        <w:t xml:space="preserve">открытых торгах в форме аукциона по продаже </w:t>
      </w:r>
      <w:r w:rsidR="00EA0CC1" w:rsidRPr="00EA0CC1">
        <w:rPr>
          <w:rFonts w:eastAsia="Times New Roman" w:cs="Times New Roman"/>
          <w:b/>
          <w:sz w:val="24"/>
          <w:szCs w:val="24"/>
          <w:lang w:eastAsia="ru-RU"/>
        </w:rPr>
        <w:t>Лота №1:</w:t>
      </w:r>
      <w:r w:rsidR="00EA0CC1" w:rsidRPr="00EA0CC1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F25B83" w:rsidRPr="00F25B83">
        <w:rPr>
          <w:rFonts w:eastAsia="Times New Roman" w:cs="Times New Roman"/>
          <w:sz w:val="24"/>
          <w:szCs w:val="24"/>
          <w:lang w:eastAsia="ru-RU"/>
        </w:rPr>
        <w:t>Нематериальные активы (бизнес) ООО «Контакт Медиа Груп» единым лотом: I Незавершенное производство 1. Анимационный фильм «ЗА КОЗЛА ОТВЕТИШЬ» 2. Анимационный фильм «КУЗЬКА В ЗАКОЛДОВАННОМ ЦАРСТВЕ» 3. Сериал «Приключения Домовенка и его друзей». II Сценарии: 1. Сценарий «ЗА КОЗЛА ОТВЕТИШЬ». 2. Сценарий «КНЯЗЬ ВЛАДИМИР» Часть 2. 3. Сценарий КУЗЬКА В ЗАКОЛДОВАННОМ ЦАРСТВЕ.</w:t>
      </w:r>
      <w:r w:rsidR="00F25B83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F25B83" w:rsidRPr="00F25B83">
        <w:rPr>
          <w:rFonts w:eastAsia="Times New Roman" w:cs="Times New Roman"/>
          <w:sz w:val="24"/>
          <w:szCs w:val="24"/>
          <w:lang w:eastAsia="ru-RU"/>
        </w:rPr>
        <w:t xml:space="preserve">Начальная цена продажи лота: </w:t>
      </w:r>
      <w:r w:rsidR="00A328AF">
        <w:rPr>
          <w:rFonts w:eastAsia="Times New Roman" w:cs="Times New Roman"/>
          <w:sz w:val="24"/>
          <w:szCs w:val="24"/>
          <w:lang w:eastAsia="ru-RU"/>
        </w:rPr>
        <w:t>46</w:t>
      </w:r>
      <w:r w:rsidR="00F25B83" w:rsidRPr="00F25B83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A328AF">
        <w:rPr>
          <w:rFonts w:eastAsia="Times New Roman" w:cs="Times New Roman"/>
          <w:sz w:val="24"/>
          <w:szCs w:val="24"/>
          <w:lang w:eastAsia="ru-RU"/>
        </w:rPr>
        <w:t>350</w:t>
      </w:r>
      <w:r w:rsidR="00F25B83" w:rsidRPr="00F25B83">
        <w:rPr>
          <w:rFonts w:eastAsia="Times New Roman" w:cs="Times New Roman"/>
          <w:sz w:val="24"/>
          <w:szCs w:val="24"/>
          <w:lang w:eastAsia="ru-RU"/>
        </w:rPr>
        <w:t xml:space="preserve"> 000,00 руб., НДС не облагается.</w:t>
      </w:r>
      <w:r w:rsidR="00EA0CC1" w:rsidRPr="00EA0CC1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F25B83" w:rsidRDefault="00F25B83" w:rsidP="00F25B83">
      <w:pPr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  <w:t xml:space="preserve">Дата торгов и место проведения торгов: </w:t>
      </w:r>
      <w:r w:rsidR="007420AF">
        <w:rPr>
          <w:rFonts w:eastAsia="Times New Roman" w:cs="Times New Roman"/>
          <w:sz w:val="24"/>
          <w:szCs w:val="24"/>
          <w:lang w:eastAsia="ru-RU"/>
        </w:rPr>
        <w:t>15</w:t>
      </w:r>
      <w:r w:rsidRPr="00F25B83">
        <w:rPr>
          <w:rFonts w:eastAsia="Times New Roman" w:cs="Times New Roman"/>
          <w:sz w:val="24"/>
          <w:szCs w:val="24"/>
          <w:lang w:eastAsia="ru-RU"/>
        </w:rPr>
        <w:t>.1</w:t>
      </w:r>
      <w:r w:rsidR="007420AF">
        <w:rPr>
          <w:rFonts w:eastAsia="Times New Roman" w:cs="Times New Roman"/>
          <w:sz w:val="24"/>
          <w:szCs w:val="24"/>
          <w:lang w:eastAsia="ru-RU"/>
        </w:rPr>
        <w:t>2</w:t>
      </w:r>
      <w:r w:rsidRPr="00F25B83">
        <w:rPr>
          <w:rFonts w:eastAsia="Times New Roman" w:cs="Times New Roman"/>
          <w:sz w:val="24"/>
          <w:szCs w:val="24"/>
          <w:lang w:eastAsia="ru-RU"/>
        </w:rPr>
        <w:t>.2017 г. в 12-00 ч. на ЭТП «МЕТА-ИНВЕСТ» (</w:t>
      </w:r>
      <w:hyperlink r:id="rId5" w:history="1">
        <w:r w:rsidRPr="008341C1">
          <w:rPr>
            <w:rStyle w:val="a3"/>
            <w:rFonts w:eastAsia="Times New Roman" w:cs="Times New Roman"/>
            <w:sz w:val="24"/>
            <w:szCs w:val="24"/>
            <w:lang w:eastAsia="ru-RU"/>
          </w:rPr>
          <w:t>http://meta-invest.ru</w:t>
        </w:r>
      </w:hyperlink>
      <w:r w:rsidRPr="00F25B83">
        <w:rPr>
          <w:rFonts w:eastAsia="Times New Roman" w:cs="Times New Roman"/>
          <w:sz w:val="24"/>
          <w:szCs w:val="24"/>
          <w:lang w:eastAsia="ru-RU"/>
        </w:rPr>
        <w:t>).</w:t>
      </w:r>
    </w:p>
    <w:p w:rsidR="00EA0CC1" w:rsidRPr="00EA0CC1" w:rsidRDefault="00F25B83" w:rsidP="00F25B83">
      <w:pPr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  <w:t>Сумма задатка:</w:t>
      </w:r>
      <w:r w:rsidR="00EA0CC1" w:rsidRPr="00EA0CC1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A328AF" w:rsidRPr="00A328AF">
        <w:rPr>
          <w:rFonts w:eastAsia="Times New Roman" w:cs="Times New Roman"/>
          <w:sz w:val="24"/>
          <w:szCs w:val="24"/>
          <w:lang w:eastAsia="ru-RU"/>
        </w:rPr>
        <w:t>4</w:t>
      </w:r>
      <w:r w:rsidR="00A328AF">
        <w:rPr>
          <w:rFonts w:eastAsia="Times New Roman" w:cs="Times New Roman"/>
          <w:sz w:val="24"/>
          <w:szCs w:val="24"/>
          <w:lang w:eastAsia="ru-RU"/>
        </w:rPr>
        <w:t> </w:t>
      </w:r>
      <w:r w:rsidR="00A328AF" w:rsidRPr="00A328AF">
        <w:rPr>
          <w:rFonts w:eastAsia="Times New Roman" w:cs="Times New Roman"/>
          <w:sz w:val="24"/>
          <w:szCs w:val="24"/>
          <w:lang w:eastAsia="ru-RU"/>
        </w:rPr>
        <w:t>635</w:t>
      </w:r>
      <w:r w:rsidR="00A328AF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A328AF" w:rsidRPr="00A328AF">
        <w:rPr>
          <w:rFonts w:eastAsia="Times New Roman" w:cs="Times New Roman"/>
          <w:sz w:val="24"/>
          <w:szCs w:val="24"/>
          <w:lang w:eastAsia="ru-RU"/>
        </w:rPr>
        <w:t>000,00</w:t>
      </w:r>
      <w:r w:rsidR="00A328AF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F60ECB">
        <w:rPr>
          <w:rFonts w:eastAsia="Times New Roman" w:cs="Times New Roman"/>
          <w:sz w:val="24"/>
          <w:szCs w:val="24"/>
          <w:lang w:eastAsia="ru-RU"/>
        </w:rPr>
        <w:t>рублей (10% от цены лота).</w:t>
      </w:r>
    </w:p>
    <w:p w:rsidR="00EA0CC1" w:rsidRPr="00EA0CC1" w:rsidRDefault="00E0471E" w:rsidP="00E0471E">
      <w:pPr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</w:r>
      <w:r w:rsidR="00EA0CC1" w:rsidRPr="00EA0CC1">
        <w:rPr>
          <w:rFonts w:eastAsia="Times New Roman" w:cs="Times New Roman"/>
          <w:sz w:val="24"/>
          <w:szCs w:val="24"/>
          <w:lang w:eastAsia="ru-RU"/>
        </w:rPr>
        <w:t xml:space="preserve">2. Порядок внесения задатка: с </w:t>
      </w:r>
      <w:r w:rsidR="007420AF">
        <w:rPr>
          <w:rFonts w:eastAsia="Times New Roman" w:cs="Times New Roman"/>
          <w:sz w:val="24"/>
          <w:szCs w:val="24"/>
          <w:lang w:eastAsia="ru-RU"/>
        </w:rPr>
        <w:t>01</w:t>
      </w:r>
      <w:r w:rsidR="00EA0CC1" w:rsidRPr="007474D1">
        <w:rPr>
          <w:rFonts w:eastAsia="Times New Roman" w:cs="Times New Roman"/>
          <w:sz w:val="24"/>
          <w:szCs w:val="24"/>
          <w:lang w:eastAsia="ru-RU"/>
        </w:rPr>
        <w:t>.</w:t>
      </w:r>
      <w:r w:rsidR="007420AF">
        <w:rPr>
          <w:rFonts w:eastAsia="Times New Roman" w:cs="Times New Roman"/>
          <w:sz w:val="24"/>
          <w:szCs w:val="24"/>
          <w:lang w:eastAsia="ru-RU"/>
        </w:rPr>
        <w:t>11</w:t>
      </w:r>
      <w:r w:rsidR="00EA0CC1" w:rsidRPr="007474D1">
        <w:rPr>
          <w:rFonts w:eastAsia="Times New Roman" w:cs="Times New Roman"/>
          <w:sz w:val="24"/>
          <w:szCs w:val="24"/>
          <w:lang w:eastAsia="ru-RU"/>
        </w:rPr>
        <w:t>.201</w:t>
      </w:r>
      <w:r w:rsidR="00F60ECB">
        <w:rPr>
          <w:rFonts w:eastAsia="Times New Roman" w:cs="Times New Roman"/>
          <w:sz w:val="24"/>
          <w:szCs w:val="24"/>
          <w:lang w:eastAsia="ru-RU"/>
        </w:rPr>
        <w:t>7</w:t>
      </w:r>
      <w:r w:rsidR="00EA0CC1" w:rsidRPr="007474D1">
        <w:rPr>
          <w:rFonts w:eastAsia="Times New Roman" w:cs="Times New Roman"/>
          <w:sz w:val="24"/>
          <w:szCs w:val="24"/>
          <w:lang w:eastAsia="ru-RU"/>
        </w:rPr>
        <w:t xml:space="preserve">г. </w:t>
      </w:r>
      <w:r w:rsidR="00EA0CC1" w:rsidRPr="00EA0CC1">
        <w:rPr>
          <w:rFonts w:eastAsia="Times New Roman" w:cs="Times New Roman"/>
          <w:sz w:val="24"/>
          <w:szCs w:val="24"/>
          <w:lang w:eastAsia="ru-RU"/>
        </w:rPr>
        <w:t xml:space="preserve">по </w:t>
      </w:r>
      <w:r w:rsidR="007420AF">
        <w:rPr>
          <w:rFonts w:eastAsia="Times New Roman" w:cs="Times New Roman"/>
          <w:sz w:val="24"/>
          <w:szCs w:val="24"/>
          <w:lang w:eastAsia="ru-RU"/>
        </w:rPr>
        <w:t>12</w:t>
      </w:r>
      <w:r w:rsidR="00EA0CC1" w:rsidRPr="007474D1">
        <w:rPr>
          <w:rFonts w:eastAsia="Times New Roman" w:cs="Times New Roman"/>
          <w:sz w:val="24"/>
          <w:szCs w:val="24"/>
          <w:lang w:eastAsia="ru-RU"/>
        </w:rPr>
        <w:t>.</w:t>
      </w:r>
      <w:r w:rsidR="007420AF">
        <w:rPr>
          <w:rFonts w:eastAsia="Times New Roman" w:cs="Times New Roman"/>
          <w:sz w:val="24"/>
          <w:szCs w:val="24"/>
          <w:lang w:eastAsia="ru-RU"/>
        </w:rPr>
        <w:t>12</w:t>
      </w:r>
      <w:r w:rsidR="00EA0CC1" w:rsidRPr="007474D1">
        <w:rPr>
          <w:rFonts w:eastAsia="Times New Roman" w:cs="Times New Roman"/>
          <w:sz w:val="24"/>
          <w:szCs w:val="24"/>
          <w:lang w:eastAsia="ru-RU"/>
        </w:rPr>
        <w:t>.201</w:t>
      </w:r>
      <w:r w:rsidR="00F60ECB">
        <w:rPr>
          <w:rFonts w:eastAsia="Times New Roman" w:cs="Times New Roman"/>
          <w:sz w:val="24"/>
          <w:szCs w:val="24"/>
          <w:lang w:eastAsia="ru-RU"/>
        </w:rPr>
        <w:t>7</w:t>
      </w:r>
      <w:r w:rsidR="00EA0CC1" w:rsidRPr="007474D1">
        <w:rPr>
          <w:rFonts w:eastAsia="Times New Roman" w:cs="Times New Roman"/>
          <w:sz w:val="24"/>
          <w:szCs w:val="24"/>
          <w:lang w:eastAsia="ru-RU"/>
        </w:rPr>
        <w:t xml:space="preserve">г. </w:t>
      </w:r>
      <w:r w:rsidR="00EA0CC1" w:rsidRPr="00EA0CC1">
        <w:rPr>
          <w:rFonts w:eastAsia="Times New Roman" w:cs="Times New Roman"/>
          <w:sz w:val="24"/>
          <w:szCs w:val="24"/>
          <w:lang w:eastAsia="ru-RU"/>
        </w:rPr>
        <w:t xml:space="preserve">путем перечисления денежных средств на расчетный счет </w:t>
      </w:r>
      <w:r w:rsidR="004C2E7D">
        <w:rPr>
          <w:rFonts w:eastAsia="Times New Roman" w:cs="Times New Roman"/>
          <w:sz w:val="24"/>
          <w:szCs w:val="24"/>
          <w:lang w:eastAsia="ru-RU"/>
        </w:rPr>
        <w:t xml:space="preserve">должника - </w:t>
      </w:r>
      <w:r w:rsidR="00F60ECB">
        <w:rPr>
          <w:rFonts w:eastAsia="Times New Roman" w:cs="Times New Roman"/>
          <w:sz w:val="24"/>
          <w:szCs w:val="24"/>
          <w:lang w:eastAsia="ru-RU"/>
        </w:rPr>
        <w:t>О</w:t>
      </w:r>
      <w:bookmarkStart w:id="0" w:name="_GoBack"/>
      <w:bookmarkEnd w:id="0"/>
      <w:r w:rsidR="00F60ECB">
        <w:rPr>
          <w:rFonts w:eastAsia="Times New Roman" w:cs="Times New Roman"/>
          <w:sz w:val="24"/>
          <w:szCs w:val="24"/>
          <w:lang w:eastAsia="ru-RU"/>
        </w:rPr>
        <w:t>ОО «Контакт Медиа Груп»</w:t>
      </w:r>
    </w:p>
    <w:p w:rsidR="00EA0CC1" w:rsidRPr="00EA0CC1" w:rsidRDefault="00E0471E" w:rsidP="00E0471E">
      <w:pPr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</w:r>
      <w:r w:rsidR="00EA0CC1" w:rsidRPr="00EA0CC1">
        <w:rPr>
          <w:rFonts w:eastAsia="Times New Roman" w:cs="Times New Roman"/>
          <w:sz w:val="24"/>
          <w:szCs w:val="24"/>
          <w:lang w:eastAsia="ru-RU"/>
        </w:rPr>
        <w:t xml:space="preserve">Назначение платежа: задаток для участия в торгах по продаже </w:t>
      </w:r>
      <w:r w:rsidR="00EA0CC1" w:rsidRPr="00EA0CC1">
        <w:rPr>
          <w:rFonts w:eastAsia="Times New Roman" w:cs="Times New Roman"/>
          <w:b/>
          <w:sz w:val="24"/>
          <w:szCs w:val="24"/>
          <w:lang w:eastAsia="ru-RU"/>
        </w:rPr>
        <w:t>Лота №1</w:t>
      </w:r>
      <w:r w:rsidR="00EA0CC1" w:rsidRPr="00EA0CC1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F60ECB">
        <w:rPr>
          <w:rFonts w:eastAsia="Times New Roman" w:cs="Times New Roman"/>
          <w:sz w:val="24"/>
          <w:szCs w:val="24"/>
          <w:lang w:eastAsia="ru-RU"/>
        </w:rPr>
        <w:t>ООО «Контакт Медиа Груп»</w:t>
      </w:r>
    </w:p>
    <w:p w:rsidR="00EA0CC1" w:rsidRPr="00EA0CC1" w:rsidRDefault="00E0471E" w:rsidP="00E0471E">
      <w:pPr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</w:r>
      <w:r w:rsidR="00EA0CC1" w:rsidRPr="00EA0CC1">
        <w:rPr>
          <w:rFonts w:eastAsia="Times New Roman" w:cs="Times New Roman"/>
          <w:sz w:val="24"/>
          <w:szCs w:val="24"/>
          <w:lang w:eastAsia="ru-RU"/>
        </w:rPr>
        <w:t>3. Порядок возврата задатка: задаток возвращается Претенденту Организатором торгов в течение пяти рабочих дней с момента подведения итогов аукциона, если он не будет признан Победителем аукциона.</w:t>
      </w:r>
    </w:p>
    <w:p w:rsidR="00EA0CC1" w:rsidRPr="00EA0CC1" w:rsidRDefault="00E0471E" w:rsidP="00E0471E">
      <w:pPr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</w:r>
      <w:r w:rsidR="00EA0CC1" w:rsidRPr="00EA0CC1">
        <w:rPr>
          <w:rFonts w:eastAsia="Times New Roman" w:cs="Times New Roman"/>
          <w:sz w:val="24"/>
          <w:szCs w:val="24"/>
          <w:lang w:eastAsia="ru-RU"/>
        </w:rPr>
        <w:t xml:space="preserve">4. Особые условия: в случае признания Претендента Победителем аукциона, при заключении договора купли-продажи внесенный задаток будет зачтен в счет оплаты по договору купли-продажи. В случае уклонения Победителя торгов от подписания протокола либо договора купли-продажи, внесенная им сумма задатка </w:t>
      </w:r>
      <w:r w:rsidR="00407A16">
        <w:rPr>
          <w:rFonts w:eastAsia="Times New Roman" w:cs="Times New Roman"/>
          <w:sz w:val="24"/>
          <w:szCs w:val="24"/>
          <w:lang w:eastAsia="ru-RU"/>
        </w:rPr>
        <w:t>не возвращается</w:t>
      </w:r>
      <w:r w:rsidR="00EA0CC1" w:rsidRPr="00EA0CC1">
        <w:rPr>
          <w:rFonts w:eastAsia="Times New Roman" w:cs="Times New Roman"/>
          <w:sz w:val="24"/>
          <w:szCs w:val="24"/>
          <w:lang w:eastAsia="ru-RU"/>
        </w:rPr>
        <w:t>.</w:t>
      </w:r>
    </w:p>
    <w:p w:rsidR="00EA0CC1" w:rsidRDefault="00E0471E" w:rsidP="00E0471E">
      <w:pPr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</w:r>
      <w:r w:rsidR="00EA0CC1" w:rsidRPr="00EA0CC1">
        <w:rPr>
          <w:rFonts w:eastAsia="Times New Roman" w:cs="Times New Roman"/>
          <w:sz w:val="24"/>
          <w:szCs w:val="24"/>
          <w:lang w:eastAsia="ru-RU"/>
        </w:rPr>
        <w:t xml:space="preserve">5. Реквизиты для перечисления задатка: </w:t>
      </w:r>
      <w:r w:rsidR="00F60ECB">
        <w:rPr>
          <w:rFonts w:eastAsia="Times New Roman" w:cs="Times New Roman"/>
          <w:sz w:val="24"/>
          <w:szCs w:val="24"/>
          <w:lang w:eastAsia="ru-RU"/>
        </w:rPr>
        <w:t>ООО «Контакт Медиа Груп»</w:t>
      </w:r>
      <w:r w:rsidR="009E0C0D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9E0C0D" w:rsidRPr="009E0C0D">
        <w:rPr>
          <w:rFonts w:eastAsia="Times New Roman" w:cs="Times New Roman"/>
          <w:sz w:val="24"/>
          <w:szCs w:val="24"/>
          <w:lang w:eastAsia="ru-RU"/>
        </w:rPr>
        <w:t xml:space="preserve">ИНН </w:t>
      </w:r>
      <w:r w:rsidR="00F60ECB" w:rsidRPr="00F60ECB">
        <w:rPr>
          <w:rFonts w:eastAsia="Times New Roman" w:cs="Times New Roman"/>
          <w:sz w:val="24"/>
          <w:szCs w:val="24"/>
          <w:lang w:eastAsia="ru-RU"/>
        </w:rPr>
        <w:t>7722510740</w:t>
      </w:r>
      <w:r w:rsidR="009E0C0D" w:rsidRPr="009E0C0D">
        <w:rPr>
          <w:rFonts w:eastAsia="Times New Roman" w:cs="Times New Roman"/>
          <w:sz w:val="24"/>
          <w:szCs w:val="24"/>
          <w:lang w:eastAsia="ru-RU"/>
        </w:rPr>
        <w:t xml:space="preserve">, КПП </w:t>
      </w:r>
      <w:r w:rsidR="00F60ECB" w:rsidRPr="00F60ECB">
        <w:rPr>
          <w:rFonts w:eastAsia="Times New Roman" w:cs="Times New Roman"/>
          <w:sz w:val="24"/>
          <w:szCs w:val="24"/>
          <w:lang w:eastAsia="ru-RU"/>
        </w:rPr>
        <w:t>772201001</w:t>
      </w:r>
      <w:r w:rsidR="009E0C0D" w:rsidRPr="009E0C0D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="00F60ECB" w:rsidRPr="00F60ECB">
        <w:rPr>
          <w:rFonts w:eastAsia="Times New Roman" w:cs="Times New Roman"/>
          <w:sz w:val="24"/>
          <w:szCs w:val="24"/>
          <w:lang w:eastAsia="ru-RU"/>
        </w:rPr>
        <w:t>р/с 40702810500003009624 в ПАО «Промсвязьбанк», БИК 044525555, ИНН 7744000912, КПП 997950001, к/с 30101810400000000555 в ГУ Банка России по ЦФО.</w:t>
      </w:r>
    </w:p>
    <w:p w:rsidR="00E0471E" w:rsidRPr="00EA0CC1" w:rsidRDefault="00E0471E" w:rsidP="00E0471E">
      <w:pPr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A0CC1" w:rsidRPr="00EA0CC1" w:rsidRDefault="00EA0CC1" w:rsidP="00E0471E">
      <w:pPr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A0CC1">
        <w:rPr>
          <w:rFonts w:eastAsia="Times New Roman" w:cs="Times New Roman"/>
          <w:b/>
          <w:sz w:val="24"/>
          <w:szCs w:val="24"/>
          <w:lang w:eastAsia="ru-RU"/>
        </w:rPr>
        <w:t>Подписи сторон:</w:t>
      </w:r>
    </w:p>
    <w:p w:rsidR="00EA0CC1" w:rsidRPr="00EA0CC1" w:rsidRDefault="00EA0CC1" w:rsidP="00EA0CC1">
      <w:pPr>
        <w:ind w:left="703" w:firstLine="709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772"/>
        <w:gridCol w:w="4992"/>
      </w:tblGrid>
      <w:tr w:rsidR="00EA0CC1" w:rsidRPr="00EA0CC1" w:rsidTr="00415E32">
        <w:trPr>
          <w:trHeight w:val="282"/>
        </w:trPr>
        <w:tc>
          <w:tcPr>
            <w:tcW w:w="5772" w:type="dxa"/>
          </w:tcPr>
          <w:p w:rsidR="00EA0CC1" w:rsidRPr="00EA0CC1" w:rsidRDefault="00EA0CC1" w:rsidP="00EA0CC1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EA0CC1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«Организатор торгов»</w:t>
            </w:r>
          </w:p>
        </w:tc>
        <w:tc>
          <w:tcPr>
            <w:tcW w:w="4992" w:type="dxa"/>
          </w:tcPr>
          <w:p w:rsidR="00EA0CC1" w:rsidRPr="00EA0CC1" w:rsidRDefault="00EA0CC1" w:rsidP="00EA0CC1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EA0CC1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«Претендент»</w:t>
            </w:r>
          </w:p>
        </w:tc>
      </w:tr>
      <w:tr w:rsidR="00EA0CC1" w:rsidRPr="00EA0CC1" w:rsidTr="00415E32">
        <w:trPr>
          <w:trHeight w:val="283"/>
        </w:trPr>
        <w:tc>
          <w:tcPr>
            <w:tcW w:w="10764" w:type="dxa"/>
            <w:gridSpan w:val="2"/>
          </w:tcPr>
          <w:p w:rsidR="00EA0CC1" w:rsidRPr="00EA0CC1" w:rsidRDefault="00EA0CC1" w:rsidP="00EA0CC1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A0CC1" w:rsidRPr="00EA0CC1" w:rsidTr="00415E32">
        <w:trPr>
          <w:trHeight w:val="1025"/>
        </w:trPr>
        <w:tc>
          <w:tcPr>
            <w:tcW w:w="5772" w:type="dxa"/>
          </w:tcPr>
          <w:p w:rsidR="00EA0CC1" w:rsidRPr="00EA0CC1" w:rsidRDefault="00EA0CC1" w:rsidP="009E0C0D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A0CC1">
              <w:rPr>
                <w:rFonts w:eastAsia="Times New Roman" w:cs="Times New Roman"/>
                <w:sz w:val="24"/>
                <w:szCs w:val="24"/>
                <w:lang w:eastAsia="ru-RU"/>
              </w:rPr>
              <w:t>Конкурсный управляющий</w:t>
            </w:r>
          </w:p>
          <w:p w:rsidR="00EA0CC1" w:rsidRDefault="00F60ECB" w:rsidP="009E0C0D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ООО «Контакт Медиа Груп»</w:t>
            </w:r>
          </w:p>
          <w:p w:rsidR="00F60ECB" w:rsidRDefault="00F60ECB" w:rsidP="009E0C0D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F60ECB" w:rsidRDefault="00F60ECB" w:rsidP="009E0C0D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E0C0D" w:rsidRPr="00EA0CC1" w:rsidRDefault="009E0C0D" w:rsidP="00EA0CC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EA0CC1" w:rsidRPr="00EA0CC1" w:rsidRDefault="00EA0CC1" w:rsidP="00EA0CC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A0CC1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_______________________________________</w:t>
            </w:r>
          </w:p>
          <w:p w:rsidR="00EA0CC1" w:rsidRPr="00EA0CC1" w:rsidRDefault="009E0C0D" w:rsidP="00EA0CC1">
            <w:pPr>
              <w:keepNext/>
              <w:jc w:val="center"/>
              <w:outlineLvl w:val="2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Юманов В.Н.</w:t>
            </w:r>
          </w:p>
        </w:tc>
        <w:tc>
          <w:tcPr>
            <w:tcW w:w="4992" w:type="dxa"/>
          </w:tcPr>
          <w:p w:rsidR="00EA0CC1" w:rsidRPr="00EA0CC1" w:rsidRDefault="00EA0CC1" w:rsidP="009E0C0D">
            <w:pP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EA0CC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_________________</w:t>
            </w:r>
          </w:p>
          <w:p w:rsidR="00EA0CC1" w:rsidRPr="00EA0CC1" w:rsidRDefault="00EA0CC1" w:rsidP="00EA0CC1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:rsidR="00EA0CC1" w:rsidRPr="00EA0CC1" w:rsidRDefault="00EA0CC1" w:rsidP="00EA0CC1">
            <w:pP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:rsidR="00EA0CC1" w:rsidRPr="00EA0CC1" w:rsidRDefault="00EA0CC1" w:rsidP="00EA0CC1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:rsidR="00EA0CC1" w:rsidRPr="00EA0CC1" w:rsidRDefault="00EA0CC1" w:rsidP="00EA0CC1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:rsidR="00EA0CC1" w:rsidRPr="00EA0CC1" w:rsidRDefault="00EA0CC1" w:rsidP="00EA0CC1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EA0CC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______________________________________</w:t>
            </w:r>
          </w:p>
          <w:p w:rsidR="00EA0CC1" w:rsidRPr="00EA0CC1" w:rsidRDefault="00EA0CC1" w:rsidP="00EA0CC1">
            <w:pPr>
              <w:keepNext/>
              <w:jc w:val="center"/>
              <w:outlineLvl w:val="2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8201E" w:rsidRDefault="0068201E"/>
    <w:sectPr w:rsidR="0068201E" w:rsidSect="00E0471E">
      <w:pgSz w:w="12240" w:h="15840"/>
      <w:pgMar w:top="851" w:right="851" w:bottom="851" w:left="1134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CC1"/>
    <w:rsid w:val="000A03E5"/>
    <w:rsid w:val="000B5DBA"/>
    <w:rsid w:val="00321AFA"/>
    <w:rsid w:val="00407A16"/>
    <w:rsid w:val="0047055E"/>
    <w:rsid w:val="00490C7B"/>
    <w:rsid w:val="004C2E7D"/>
    <w:rsid w:val="004F7EFF"/>
    <w:rsid w:val="0068201E"/>
    <w:rsid w:val="007420AF"/>
    <w:rsid w:val="007474D1"/>
    <w:rsid w:val="009D6453"/>
    <w:rsid w:val="009E0C0D"/>
    <w:rsid w:val="00A328AF"/>
    <w:rsid w:val="00A633FF"/>
    <w:rsid w:val="00DB59D1"/>
    <w:rsid w:val="00E0471E"/>
    <w:rsid w:val="00EA0CC1"/>
    <w:rsid w:val="00F25B83"/>
    <w:rsid w:val="00F60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DBA"/>
    <w:pPr>
      <w:spacing w:after="0" w:line="240" w:lineRule="auto"/>
    </w:pPr>
    <w:rPr>
      <w:rFonts w:ascii="Times New Roman" w:hAnsi="Times New Roman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5B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DBA"/>
    <w:pPr>
      <w:spacing w:after="0" w:line="240" w:lineRule="auto"/>
    </w:pPr>
    <w:rPr>
      <w:rFonts w:ascii="Times New Roman" w:hAnsi="Times New Roman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5B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eta-inve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dcterms:created xsi:type="dcterms:W3CDTF">2015-10-06T07:19:00Z</dcterms:created>
  <dcterms:modified xsi:type="dcterms:W3CDTF">2017-10-24T09:39:00Z</dcterms:modified>
</cp:coreProperties>
</file>